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5688" w14:textId="19502CF2" w:rsidR="007C1619" w:rsidRDefault="007C1619" w:rsidP="007C1619">
      <w:pPr>
        <w:pStyle w:val="CRCoverPage"/>
        <w:tabs>
          <w:tab w:val="right" w:pos="9639"/>
        </w:tabs>
        <w:spacing w:after="0"/>
        <w:rPr>
          <w:b/>
          <w:i/>
          <w:noProof/>
          <w:sz w:val="28"/>
        </w:rPr>
      </w:pPr>
      <w:r>
        <w:rPr>
          <w:b/>
          <w:noProof/>
          <w:sz w:val="24"/>
        </w:rPr>
        <w:t>3GPP TSG-</w:t>
      </w:r>
      <w:r w:rsidR="00FD5D83">
        <w:fldChar w:fldCharType="begin"/>
      </w:r>
      <w:r w:rsidR="00FD5D83">
        <w:instrText xml:space="preserve"> DOCPROPERTY  TSG/WGRef  \* MERGEFORMAT </w:instrText>
      </w:r>
      <w:r w:rsidR="00FD5D83">
        <w:fldChar w:fldCharType="separate"/>
      </w:r>
      <w:r>
        <w:rPr>
          <w:b/>
          <w:noProof/>
          <w:sz w:val="24"/>
        </w:rPr>
        <w:t>RAN4</w:t>
      </w:r>
      <w:r w:rsidR="00FD5D83">
        <w:rPr>
          <w:b/>
          <w:noProof/>
          <w:sz w:val="24"/>
        </w:rPr>
        <w:fldChar w:fldCharType="end"/>
      </w:r>
      <w:r>
        <w:rPr>
          <w:b/>
          <w:noProof/>
          <w:sz w:val="24"/>
        </w:rPr>
        <w:t xml:space="preserve"> Meeting #</w:t>
      </w:r>
      <w:r w:rsidR="00FD5D83">
        <w:fldChar w:fldCharType="begin"/>
      </w:r>
      <w:r w:rsidR="00FD5D83">
        <w:instrText xml:space="preserve"> DOCPROPERTY  MtgSeq  \* MERGEFORMAT </w:instrText>
      </w:r>
      <w:r w:rsidR="00FD5D83">
        <w:fldChar w:fldCharType="separate"/>
      </w:r>
      <w:r>
        <w:rPr>
          <w:b/>
          <w:noProof/>
          <w:sz w:val="24"/>
        </w:rPr>
        <w:t>11</w:t>
      </w:r>
      <w:r w:rsidR="00D3751D">
        <w:rPr>
          <w:b/>
          <w:noProof/>
          <w:sz w:val="24"/>
        </w:rPr>
        <w:t>1</w:t>
      </w:r>
      <w:r w:rsidR="00FD5D83">
        <w:rPr>
          <w:b/>
          <w:noProof/>
          <w:sz w:val="24"/>
        </w:rPr>
        <w:fldChar w:fldCharType="end"/>
      </w:r>
      <w:r>
        <w:rPr>
          <w:b/>
          <w:i/>
          <w:noProof/>
          <w:sz w:val="28"/>
        </w:rPr>
        <w:tab/>
      </w:r>
      <w:r w:rsidR="00FD5D83">
        <w:fldChar w:fldCharType="begin"/>
      </w:r>
      <w:r w:rsidR="00FD5D83">
        <w:instrText xml:space="preserve"> DOCPROPERTY  Tdoc#  \* MERGEFORMAT </w:instrText>
      </w:r>
      <w:r w:rsidR="00FD5D83">
        <w:fldChar w:fldCharType="separate"/>
      </w:r>
      <w:r w:rsidR="00D872DF" w:rsidRPr="00D872DF">
        <w:rPr>
          <w:b/>
          <w:i/>
          <w:noProof/>
          <w:sz w:val="28"/>
        </w:rPr>
        <w:t>R4-240</w:t>
      </w:r>
      <w:r w:rsidR="00D3751D">
        <w:rPr>
          <w:b/>
          <w:i/>
          <w:noProof/>
          <w:sz w:val="28"/>
        </w:rPr>
        <w:t>8429</w:t>
      </w:r>
      <w:r w:rsidR="00FD5D83">
        <w:rPr>
          <w:b/>
          <w:i/>
          <w:noProof/>
          <w:sz w:val="28"/>
        </w:rPr>
        <w:fldChar w:fldCharType="end"/>
      </w:r>
    </w:p>
    <w:p w14:paraId="3694F3AE" w14:textId="77777777" w:rsidR="00D3751D" w:rsidRPr="0052514D" w:rsidRDefault="00D3751D" w:rsidP="00D3751D">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D3751D"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1B3ACB9F"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2E6189" w:rsidRPr="002E6189">
        <w:rPr>
          <w:rFonts w:ascii="Arial" w:hAnsi="Arial"/>
          <w:bCs/>
          <w:sz w:val="24"/>
          <w:lang w:val="en-US"/>
        </w:rPr>
        <w:t>eFeRRM-Core remaining issues for L3 report based SCell activation</w:t>
      </w:r>
    </w:p>
    <w:p w14:paraId="70B522FE" w14:textId="24A6FE1E"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D59E3">
        <w:rPr>
          <w:rFonts w:ascii="Arial" w:hAnsi="Arial"/>
          <w:bCs/>
          <w:sz w:val="24"/>
          <w:lang w:val="en-US"/>
        </w:rPr>
        <w:t>7.4.1</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2978972C" w:rsidR="007A613F" w:rsidRDefault="00E37ECF" w:rsidP="007A613F">
      <w:pPr>
        <w:rPr>
          <w:lang w:val="en-US"/>
        </w:rPr>
      </w:pPr>
      <w:r>
        <w:rPr>
          <w:lang w:val="en-US"/>
        </w:rPr>
        <w:t xml:space="preserve">In this paper, </w:t>
      </w:r>
      <w:r w:rsidR="00784670">
        <w:rPr>
          <w:lang w:val="en-US"/>
        </w:rPr>
        <w:t xml:space="preserve">we discuss about the remaining issues on </w:t>
      </w:r>
      <w:r w:rsidR="00E14B38" w:rsidRPr="00E14B38">
        <w:rPr>
          <w:lang w:val="en-US"/>
        </w:rPr>
        <w:t>L3 report based SCell activation</w:t>
      </w:r>
    </w:p>
    <w:p w14:paraId="6F5447A8" w14:textId="08D15CAA" w:rsidR="0041163A" w:rsidRPr="009C2B98" w:rsidRDefault="00186322" w:rsidP="009C2B98">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7EAB388A" w14:textId="77777777" w:rsidR="003B127E" w:rsidRDefault="003B127E" w:rsidP="003B127E">
            <w:pPr>
              <w:rPr>
                <w:b/>
                <w:color w:val="0070C0"/>
                <w:u w:val="single"/>
                <w:lang w:val="en-US"/>
              </w:rPr>
            </w:pPr>
            <w:r>
              <w:rPr>
                <w:b/>
                <w:color w:val="0070C0"/>
                <w:u w:val="single"/>
              </w:rPr>
              <w:t>Issue 1-1: Applicability of multiple SCell activation with L3 reporting on FR1 and FR2 band</w:t>
            </w:r>
          </w:p>
          <w:p w14:paraId="09A51297" w14:textId="77777777" w:rsidR="003B127E" w:rsidRDefault="003B127E" w:rsidP="003B127E">
            <w:pPr>
              <w:rPr>
                <w:i/>
                <w:color w:val="0070C0"/>
                <w:lang w:eastAsia="zh-CN"/>
              </w:rPr>
            </w:pPr>
          </w:p>
          <w:p w14:paraId="1CC6DDE2" w14:textId="77777777" w:rsidR="003B127E" w:rsidRDefault="003B127E" w:rsidP="003B127E">
            <w:pPr>
              <w:pStyle w:val="ListParagraph"/>
              <w:numPr>
                <w:ilvl w:val="0"/>
                <w:numId w:val="11"/>
              </w:numPr>
              <w:overflowPunct w:val="0"/>
              <w:autoSpaceDE w:val="0"/>
              <w:autoSpaceDN w:val="0"/>
              <w:adjustRightInd w:val="0"/>
              <w:spacing w:after="120"/>
              <w:contextualSpacing w:val="0"/>
              <w:jc w:val="both"/>
            </w:pPr>
            <w:r>
              <w:rPr>
                <w:rFonts w:eastAsia="SimSun"/>
                <w:color w:val="000000" w:themeColor="text1"/>
              </w:rPr>
              <w:t xml:space="preserve">Proposal (Nokia): </w:t>
            </w:r>
          </w:p>
          <w:p w14:paraId="143AF554" w14:textId="77777777" w:rsidR="003B127E" w:rsidRDefault="003B127E" w:rsidP="003B127E">
            <w:pPr>
              <w:pStyle w:val="ListParagraph"/>
              <w:numPr>
                <w:ilvl w:val="1"/>
                <w:numId w:val="11"/>
              </w:numPr>
              <w:overflowPunct w:val="0"/>
              <w:autoSpaceDE w:val="0"/>
              <w:autoSpaceDN w:val="0"/>
              <w:adjustRightInd w:val="0"/>
              <w:spacing w:after="120"/>
              <w:contextualSpacing w:val="0"/>
              <w:jc w:val="both"/>
            </w:pPr>
            <w:r>
              <w:t xml:space="preserve">The conditions shall be defined for FR1 and FR2 band separately, assuming “all to-be-activated SCells are on the same band”. </w:t>
            </w:r>
          </w:p>
          <w:p w14:paraId="34E26345" w14:textId="77777777" w:rsidR="003B127E" w:rsidRDefault="003B127E" w:rsidP="003B127E">
            <w:pPr>
              <w:pStyle w:val="ListParagraph"/>
              <w:numPr>
                <w:ilvl w:val="1"/>
                <w:numId w:val="11"/>
              </w:numPr>
              <w:overflowPunct w:val="0"/>
              <w:autoSpaceDE w:val="0"/>
              <w:autoSpaceDN w:val="0"/>
              <w:adjustRightInd w:val="0"/>
              <w:spacing w:after="120"/>
              <w:contextualSpacing w:val="0"/>
              <w:jc w:val="both"/>
            </w:pPr>
            <w:r>
              <w:t xml:space="preserve">To adopt the following conditions for multiple SCell activation delay requirement with L3 reporting: </w:t>
            </w:r>
          </w:p>
          <w:p w14:paraId="6C071A0B" w14:textId="77777777" w:rsidR="003B127E" w:rsidRDefault="003B127E" w:rsidP="003B127E">
            <w:pPr>
              <w:pStyle w:val="ListParagraph"/>
              <w:numPr>
                <w:ilvl w:val="2"/>
                <w:numId w:val="11"/>
              </w:numPr>
              <w:overflowPunct w:val="0"/>
              <w:autoSpaceDE w:val="0"/>
              <w:autoSpaceDN w:val="0"/>
              <w:adjustRightInd w:val="0"/>
              <w:spacing w:after="120"/>
              <w:contextualSpacing w:val="0"/>
              <w:jc w:val="both"/>
            </w:pPr>
            <w:r>
              <w:t xml:space="preserve">All to-be-activated SCells are unknown on the same FR2 band, and there is no active serving cells on the same band, or </w:t>
            </w:r>
          </w:p>
          <w:p w14:paraId="677EF8E0" w14:textId="77777777" w:rsidR="003B127E" w:rsidRDefault="003B127E" w:rsidP="003B127E">
            <w:pPr>
              <w:pStyle w:val="ListParagraph"/>
              <w:numPr>
                <w:ilvl w:val="2"/>
                <w:numId w:val="11"/>
              </w:numPr>
              <w:overflowPunct w:val="0"/>
              <w:autoSpaceDE w:val="0"/>
              <w:autoSpaceDN w:val="0"/>
              <w:adjustRightInd w:val="0"/>
              <w:spacing w:after="120"/>
              <w:contextualSpacing w:val="0"/>
              <w:jc w:val="both"/>
            </w:pPr>
            <w:r>
              <w:t xml:space="preserve">All to-be-activated SCells are on the same FR1 band, and there is at least one unknown to-be-activated SCell and there is no active serving cell or known to-be-activated SCell contiguous to the SCell on the same band. </w:t>
            </w:r>
          </w:p>
          <w:p w14:paraId="0D1EA456" w14:textId="77777777" w:rsidR="003B127E" w:rsidRDefault="003B127E" w:rsidP="003B127E">
            <w:pPr>
              <w:pStyle w:val="ListParagraph"/>
              <w:numPr>
                <w:ilvl w:val="1"/>
                <w:numId w:val="11"/>
              </w:numPr>
              <w:overflowPunct w:val="0"/>
              <w:autoSpaceDE w:val="0"/>
              <w:autoSpaceDN w:val="0"/>
              <w:adjustRightInd w:val="0"/>
              <w:spacing w:after="120"/>
              <w:contextualSpacing w:val="0"/>
              <w:jc w:val="both"/>
            </w:pPr>
            <w:r>
              <w:t>The above conditions shall be captured in application paragraphs.</w:t>
            </w:r>
          </w:p>
          <w:p w14:paraId="6B932D7D" w14:textId="77777777" w:rsidR="003B127E" w:rsidRDefault="003B127E" w:rsidP="003B127E">
            <w:pPr>
              <w:jc w:val="both"/>
              <w:rPr>
                <w:rFonts w:eastAsia="SimSun"/>
                <w:color w:val="000000" w:themeColor="text1"/>
              </w:rPr>
            </w:pPr>
          </w:p>
          <w:p w14:paraId="084501BC" w14:textId="77777777" w:rsidR="003B127E" w:rsidRDefault="003B127E" w:rsidP="003B127E">
            <w:pPr>
              <w:pStyle w:val="ListParagraph"/>
              <w:numPr>
                <w:ilvl w:val="0"/>
                <w:numId w:val="12"/>
              </w:numPr>
              <w:autoSpaceDN w:val="0"/>
              <w:spacing w:after="120"/>
              <w:ind w:left="450"/>
              <w:contextualSpacing w:val="0"/>
              <w:jc w:val="both"/>
              <w:rPr>
                <w:rFonts w:eastAsia="MS Mincho"/>
                <w:b/>
                <w:u w:val="single"/>
              </w:rPr>
            </w:pPr>
            <w:r>
              <w:rPr>
                <w:rFonts w:eastAsia="SimSun"/>
                <w:color w:val="0070C0"/>
              </w:rPr>
              <w:t xml:space="preserve">Recommended WF: </w:t>
            </w:r>
          </w:p>
          <w:p w14:paraId="5A603D5F" w14:textId="77777777" w:rsidR="003B127E" w:rsidRDefault="003B127E" w:rsidP="003B127E">
            <w:pPr>
              <w:pStyle w:val="ListParagraph"/>
              <w:numPr>
                <w:ilvl w:val="1"/>
                <w:numId w:val="12"/>
              </w:numPr>
              <w:autoSpaceDN w:val="0"/>
              <w:spacing w:after="120"/>
              <w:ind w:left="1080"/>
              <w:contextualSpacing w:val="0"/>
              <w:jc w:val="both"/>
              <w:rPr>
                <w:color w:val="000000" w:themeColor="text1"/>
                <w:lang w:eastAsia="zh-CN"/>
              </w:rPr>
            </w:pPr>
            <w:r>
              <w:rPr>
                <w:color w:val="000000" w:themeColor="text1"/>
              </w:rPr>
              <w:t>Discuss in the CR.</w:t>
            </w:r>
          </w:p>
          <w:p w14:paraId="391F4891" w14:textId="77777777" w:rsidR="003B127E" w:rsidRDefault="003B127E" w:rsidP="003B127E">
            <w:pPr>
              <w:pStyle w:val="ListParagraph"/>
              <w:spacing w:after="120"/>
              <w:ind w:left="1080"/>
              <w:jc w:val="both"/>
              <w:rPr>
                <w:color w:val="000000" w:themeColor="text1"/>
              </w:rPr>
            </w:pPr>
          </w:p>
          <w:p w14:paraId="002FC177" w14:textId="77777777" w:rsidR="003B127E" w:rsidRDefault="003B127E" w:rsidP="003B127E">
            <w:pPr>
              <w:rPr>
                <w:b/>
                <w:color w:val="0070C0"/>
                <w:u w:val="single"/>
              </w:rPr>
            </w:pPr>
            <w:r>
              <w:rPr>
                <w:b/>
                <w:color w:val="0070C0"/>
                <w:u w:val="single"/>
              </w:rPr>
              <w:t xml:space="preserve">Issue 1-2: N1 in multiple SCell activation requirement with L3 reporting </w:t>
            </w:r>
          </w:p>
          <w:p w14:paraId="431D9D17" w14:textId="77777777" w:rsidR="003B127E" w:rsidRDefault="003B127E" w:rsidP="003B127E">
            <w:pPr>
              <w:rPr>
                <w:i/>
                <w:color w:val="0070C0"/>
                <w:lang w:eastAsia="zh-CN"/>
              </w:rPr>
            </w:pPr>
          </w:p>
          <w:p w14:paraId="6220514C" w14:textId="77777777" w:rsidR="003B127E" w:rsidRDefault="003B127E" w:rsidP="003B127E">
            <w:pPr>
              <w:pStyle w:val="ListParagraph"/>
              <w:numPr>
                <w:ilvl w:val="0"/>
                <w:numId w:val="11"/>
              </w:numPr>
              <w:overflowPunct w:val="0"/>
              <w:autoSpaceDE w:val="0"/>
              <w:autoSpaceDN w:val="0"/>
              <w:adjustRightInd w:val="0"/>
              <w:spacing w:after="120"/>
              <w:contextualSpacing w:val="0"/>
              <w:jc w:val="both"/>
            </w:pPr>
            <w:r>
              <w:rPr>
                <w:rFonts w:eastAsia="SimSun"/>
                <w:color w:val="000000" w:themeColor="text1"/>
              </w:rPr>
              <w:t xml:space="preserve">Proposal (Nokia): </w:t>
            </w:r>
          </w:p>
          <w:p w14:paraId="0CDBC5F3" w14:textId="77777777" w:rsidR="003B127E" w:rsidRDefault="003B127E" w:rsidP="003B127E">
            <w:pPr>
              <w:pStyle w:val="ListParagraph"/>
              <w:numPr>
                <w:ilvl w:val="1"/>
                <w:numId w:val="11"/>
              </w:numPr>
              <w:overflowPunct w:val="0"/>
              <w:autoSpaceDE w:val="0"/>
              <w:autoSpaceDN w:val="0"/>
              <w:adjustRightInd w:val="0"/>
              <w:spacing w:after="120"/>
              <w:contextualSpacing w:val="0"/>
              <w:jc w:val="both"/>
            </w:pPr>
            <w:r>
              <w:t>For multiple non-contiguous unknown SCells on same FR1 band, N1 needs to be counted for the cell detection on the unknown SCells which were not reported and non-contiguous to any of the reported unknown SCells.</w:t>
            </w:r>
          </w:p>
          <w:p w14:paraId="6645BFFC" w14:textId="77777777" w:rsidR="003B127E" w:rsidRDefault="003B127E" w:rsidP="003B127E">
            <w:pPr>
              <w:pStyle w:val="ListParagraph"/>
              <w:numPr>
                <w:ilvl w:val="0"/>
                <w:numId w:val="12"/>
              </w:numPr>
              <w:autoSpaceDN w:val="0"/>
              <w:spacing w:after="120"/>
              <w:ind w:left="450"/>
              <w:contextualSpacing w:val="0"/>
              <w:jc w:val="both"/>
              <w:rPr>
                <w:b/>
                <w:u w:val="single"/>
              </w:rPr>
            </w:pPr>
            <w:r>
              <w:rPr>
                <w:rFonts w:eastAsia="SimSun"/>
                <w:color w:val="0070C0"/>
              </w:rPr>
              <w:t xml:space="preserve">Recommended WF: </w:t>
            </w:r>
          </w:p>
          <w:p w14:paraId="1CE3160B" w14:textId="77777777" w:rsidR="003B127E" w:rsidRDefault="003B127E" w:rsidP="003B127E">
            <w:pPr>
              <w:pStyle w:val="ListParagraph"/>
              <w:numPr>
                <w:ilvl w:val="1"/>
                <w:numId w:val="12"/>
              </w:numPr>
              <w:autoSpaceDN w:val="0"/>
              <w:spacing w:after="120"/>
              <w:ind w:left="1080"/>
              <w:contextualSpacing w:val="0"/>
              <w:jc w:val="both"/>
              <w:rPr>
                <w:color w:val="000000" w:themeColor="text1"/>
                <w:lang w:eastAsia="zh-CN"/>
              </w:rPr>
            </w:pPr>
            <w:r>
              <w:rPr>
                <w:color w:val="000000" w:themeColor="text1"/>
              </w:rPr>
              <w:t>Discuss in the CR</w:t>
            </w:r>
          </w:p>
          <w:p w14:paraId="4ED16243" w14:textId="77777777" w:rsidR="003B127E" w:rsidRDefault="003B127E" w:rsidP="003B127E">
            <w:pPr>
              <w:rPr>
                <w:b/>
                <w:color w:val="0070C0"/>
                <w:u w:val="single"/>
              </w:rPr>
            </w:pPr>
          </w:p>
          <w:p w14:paraId="51B37C01" w14:textId="77777777" w:rsidR="003B127E" w:rsidRDefault="003B127E" w:rsidP="003B127E">
            <w:pPr>
              <w:rPr>
                <w:b/>
                <w:color w:val="0070C0"/>
                <w:u w:val="single"/>
              </w:rPr>
            </w:pPr>
            <w:r>
              <w:rPr>
                <w:b/>
                <w:color w:val="0070C0"/>
                <w:u w:val="single"/>
              </w:rPr>
              <w:t>Issue 1-3: L3 reporting in multiple SCell activation</w:t>
            </w:r>
          </w:p>
          <w:p w14:paraId="6DA92021" w14:textId="77777777" w:rsidR="003B127E" w:rsidRDefault="003B127E" w:rsidP="003B127E">
            <w:pPr>
              <w:rPr>
                <w:b/>
                <w:color w:val="0070C0"/>
                <w:u w:val="single"/>
              </w:rPr>
            </w:pPr>
          </w:p>
          <w:p w14:paraId="0C42962A" w14:textId="77777777" w:rsidR="003B127E" w:rsidRDefault="003B127E" w:rsidP="003B127E">
            <w:pPr>
              <w:pStyle w:val="ListParagraph"/>
              <w:numPr>
                <w:ilvl w:val="0"/>
                <w:numId w:val="12"/>
              </w:numPr>
              <w:autoSpaceDN w:val="0"/>
              <w:spacing w:after="120"/>
              <w:ind w:left="720"/>
              <w:contextualSpacing w:val="0"/>
              <w:rPr>
                <w:rFonts w:eastAsia="SimSun"/>
                <w:color w:val="0070C0"/>
                <w:lang w:eastAsia="zh-CN"/>
              </w:rPr>
            </w:pPr>
            <w:r>
              <w:rPr>
                <w:rFonts w:eastAsia="SimSun"/>
                <w:color w:val="0070C0"/>
              </w:rPr>
              <w:t>FFS</w:t>
            </w:r>
          </w:p>
          <w:p w14:paraId="71878C9E" w14:textId="77777777" w:rsidR="003B127E" w:rsidRDefault="003B127E" w:rsidP="003B127E">
            <w:pPr>
              <w:pStyle w:val="ListParagraph"/>
              <w:numPr>
                <w:ilvl w:val="1"/>
                <w:numId w:val="12"/>
              </w:numPr>
              <w:autoSpaceDN w:val="0"/>
              <w:spacing w:after="120"/>
              <w:ind w:left="1440"/>
              <w:contextualSpacing w:val="0"/>
              <w:rPr>
                <w:rFonts w:eastAsia="SimSun"/>
              </w:rPr>
            </w:pPr>
            <w:r>
              <w:rPr>
                <w:rFonts w:eastAsia="SimSun"/>
              </w:rPr>
              <w:t xml:space="preserve">Option 1(HW): </w:t>
            </w:r>
          </w:p>
          <w:p w14:paraId="782A6E8C" w14:textId="77777777" w:rsidR="003B127E" w:rsidRDefault="003B127E" w:rsidP="003B127E">
            <w:pPr>
              <w:pStyle w:val="ListParagraph"/>
              <w:numPr>
                <w:ilvl w:val="2"/>
                <w:numId w:val="12"/>
              </w:numPr>
              <w:autoSpaceDN w:val="0"/>
              <w:spacing w:after="120"/>
              <w:ind w:left="2376"/>
              <w:contextualSpacing w:val="0"/>
              <w:rPr>
                <w:rFonts w:eastAsia="SimSun"/>
              </w:rPr>
            </w:pPr>
            <w:r>
              <w:t>For single SCell activation, the measurement report of the to-be-activated SCell should be valid, and the requirements applied the SCell is activated based on the report of the to-be-activated SCell (e.g. TCI configuration).</w:t>
            </w:r>
          </w:p>
          <w:p w14:paraId="0EDFF975" w14:textId="77777777" w:rsidR="003B127E" w:rsidRDefault="003B127E" w:rsidP="003B127E">
            <w:pPr>
              <w:pStyle w:val="ListParagraph"/>
              <w:numPr>
                <w:ilvl w:val="2"/>
                <w:numId w:val="12"/>
              </w:numPr>
              <w:overflowPunct w:val="0"/>
              <w:autoSpaceDE w:val="0"/>
              <w:autoSpaceDN w:val="0"/>
              <w:adjustRightInd w:val="0"/>
              <w:spacing w:after="120"/>
              <w:ind w:left="2376"/>
              <w:contextualSpacing w:val="0"/>
              <w:rPr>
                <w:rFonts w:eastAsia="SimSun"/>
              </w:rPr>
            </w:pPr>
            <w:r>
              <w:rPr>
                <w:rFonts w:eastAsia="SimSun"/>
              </w:rPr>
              <w:t>For multiple CC activation in the same FR2 band when more than one to-be-activated SCell are configured with servingCellMO, considering following two options:</w:t>
            </w:r>
          </w:p>
          <w:p w14:paraId="4171B613" w14:textId="77777777" w:rsidR="003B127E" w:rsidRDefault="003B127E" w:rsidP="003B127E">
            <w:pPr>
              <w:pStyle w:val="ListParagraph"/>
              <w:numPr>
                <w:ilvl w:val="3"/>
                <w:numId w:val="12"/>
              </w:numPr>
              <w:overflowPunct w:val="0"/>
              <w:autoSpaceDE w:val="0"/>
              <w:autoSpaceDN w:val="0"/>
              <w:adjustRightInd w:val="0"/>
              <w:spacing w:after="120"/>
              <w:ind w:left="3096"/>
              <w:contextualSpacing w:val="0"/>
              <w:rPr>
                <w:rFonts w:eastAsia="SimSun"/>
              </w:rPr>
            </w:pPr>
            <w:r>
              <w:rPr>
                <w:rFonts w:eastAsia="SimSun"/>
              </w:rPr>
              <w:t>Option 1-1: Only the latest result is considered as valid when the results from the same FR2 band are different (in terms of SSB index), and UE only reports the latest result to NW.</w:t>
            </w:r>
          </w:p>
          <w:p w14:paraId="4262D610" w14:textId="77777777" w:rsidR="003B127E" w:rsidRDefault="003B127E" w:rsidP="003B127E">
            <w:pPr>
              <w:pStyle w:val="ListParagraph"/>
              <w:numPr>
                <w:ilvl w:val="3"/>
                <w:numId w:val="12"/>
              </w:numPr>
              <w:autoSpaceDN w:val="0"/>
              <w:spacing w:after="120"/>
              <w:ind w:left="3096"/>
              <w:contextualSpacing w:val="0"/>
              <w:rPr>
                <w:rFonts w:eastAsia="SimSun"/>
              </w:rPr>
            </w:pPr>
            <w:r>
              <w:rPr>
                <w:rFonts w:eastAsia="SimSun"/>
              </w:rPr>
              <w:t>Option 1-2: Results from different Cells in the same FR2 band are also valid even the results are different. UE reports the results to NW, and it is up to NW which result to be used for SCell activation.</w:t>
            </w:r>
          </w:p>
          <w:p w14:paraId="64BAF183" w14:textId="77777777" w:rsidR="003B127E" w:rsidRDefault="003B127E" w:rsidP="003B127E">
            <w:pPr>
              <w:pStyle w:val="ListParagraph"/>
              <w:numPr>
                <w:ilvl w:val="1"/>
                <w:numId w:val="12"/>
              </w:numPr>
              <w:autoSpaceDN w:val="0"/>
              <w:spacing w:after="120"/>
              <w:ind w:left="1440"/>
              <w:contextualSpacing w:val="0"/>
              <w:rPr>
                <w:rFonts w:eastAsia="SimSun"/>
              </w:rPr>
            </w:pPr>
            <w:r>
              <w:rPr>
                <w:rFonts w:eastAsia="SimSun"/>
              </w:rPr>
              <w:t xml:space="preserve">Option 2(Ericsson): </w:t>
            </w:r>
          </w:p>
          <w:p w14:paraId="72D0164A" w14:textId="77777777" w:rsidR="003B127E" w:rsidRDefault="003B127E" w:rsidP="003B127E">
            <w:pPr>
              <w:pStyle w:val="ListParagraph"/>
              <w:numPr>
                <w:ilvl w:val="3"/>
                <w:numId w:val="12"/>
              </w:numPr>
              <w:autoSpaceDN w:val="0"/>
              <w:spacing w:after="120"/>
              <w:ind w:left="3096"/>
              <w:contextualSpacing w:val="0"/>
              <w:rPr>
                <w:rFonts w:eastAsia="SimSun"/>
              </w:rPr>
            </w:pPr>
            <w:r>
              <w:rPr>
                <w:rFonts w:eastAsia="SimSun"/>
              </w:rPr>
              <w:t>For multiple CC activation when more than one to-be-activated SCell are configured with servingCellMO, it is up to UE implementation to report CC of SCell to be activated result or the other CC (if it is latest) or both.</w:t>
            </w:r>
          </w:p>
          <w:p w14:paraId="33F3FDB5" w14:textId="77777777" w:rsidR="003B127E" w:rsidRDefault="003B127E" w:rsidP="003B127E">
            <w:pPr>
              <w:pStyle w:val="ListParagraph"/>
              <w:numPr>
                <w:ilvl w:val="1"/>
                <w:numId w:val="12"/>
              </w:numPr>
              <w:autoSpaceDN w:val="0"/>
              <w:spacing w:after="120"/>
              <w:ind w:left="1440"/>
              <w:contextualSpacing w:val="0"/>
              <w:rPr>
                <w:rFonts w:eastAsia="SimSun"/>
              </w:rPr>
            </w:pPr>
            <w:r>
              <w:rPr>
                <w:rFonts w:eastAsia="SimSun"/>
              </w:rPr>
              <w:t>Option 3(Moderator):</w:t>
            </w:r>
          </w:p>
          <w:p w14:paraId="3258E717" w14:textId="77777777" w:rsidR="003B127E" w:rsidRDefault="003B127E" w:rsidP="003B127E">
            <w:pPr>
              <w:pStyle w:val="ListParagraph"/>
              <w:numPr>
                <w:ilvl w:val="2"/>
                <w:numId w:val="12"/>
              </w:numPr>
              <w:autoSpaceDN w:val="0"/>
              <w:spacing w:after="120"/>
              <w:ind w:left="2376"/>
              <w:contextualSpacing w:val="0"/>
              <w:rPr>
                <w:rFonts w:eastAsia="SimSun"/>
              </w:rPr>
            </w:pPr>
            <w:r>
              <w:t xml:space="preserve">For single SCell activation, the measurement report of the to-be-activated SCell should be valid, and the requirements applied the SCell is activated based on the report of the to-be-activated SCell (e.g. TCI configuration). </w:t>
            </w:r>
            <w:r>
              <w:rPr>
                <w:highlight w:val="yellow"/>
              </w:rPr>
              <w:t>(from Huawei option 1)</w:t>
            </w:r>
          </w:p>
          <w:p w14:paraId="17A62B22" w14:textId="77777777" w:rsidR="003B127E" w:rsidRDefault="003B127E" w:rsidP="003B127E">
            <w:pPr>
              <w:pStyle w:val="ListParagraph"/>
              <w:numPr>
                <w:ilvl w:val="2"/>
                <w:numId w:val="12"/>
              </w:numPr>
              <w:autoSpaceDN w:val="0"/>
              <w:spacing w:after="120"/>
              <w:ind w:left="2376"/>
              <w:contextualSpacing w:val="0"/>
              <w:rPr>
                <w:rFonts w:eastAsia="SimSun"/>
              </w:rPr>
            </w:pPr>
            <w:r>
              <w:rPr>
                <w:rFonts w:eastAsia="SimSun"/>
              </w:rPr>
              <w:t>For multiple CC activation in the same FR2 band when more than one to-be-activated SCell are configured with servingCellMO,</w:t>
            </w:r>
          </w:p>
          <w:p w14:paraId="5CD17FA8" w14:textId="77777777" w:rsidR="003B127E" w:rsidRDefault="003B127E" w:rsidP="003B127E">
            <w:pPr>
              <w:pStyle w:val="ListParagraph"/>
              <w:numPr>
                <w:ilvl w:val="3"/>
                <w:numId w:val="12"/>
              </w:numPr>
              <w:autoSpaceDN w:val="0"/>
              <w:spacing w:after="120"/>
              <w:ind w:left="3096"/>
              <w:contextualSpacing w:val="0"/>
              <w:rPr>
                <w:rFonts w:eastAsia="SimSun"/>
              </w:rPr>
            </w:pPr>
            <w:r>
              <w:rPr>
                <w:rFonts w:eastAsia="SimSun"/>
              </w:rPr>
              <w:t xml:space="preserve">It is up to UE implementation to report CC of SCell to be activated result or the other CC (if it is latest) or both. </w:t>
            </w:r>
            <w:r>
              <w:rPr>
                <w:rFonts w:eastAsia="SimSun"/>
                <w:highlight w:val="yellow"/>
              </w:rPr>
              <w:t>(from Ericsson option 2)</w:t>
            </w:r>
          </w:p>
          <w:p w14:paraId="6C1B34BC" w14:textId="77777777" w:rsidR="003B127E" w:rsidRDefault="003B127E" w:rsidP="003B127E">
            <w:pPr>
              <w:pStyle w:val="ListParagraph"/>
              <w:numPr>
                <w:ilvl w:val="3"/>
                <w:numId w:val="12"/>
              </w:numPr>
              <w:autoSpaceDN w:val="0"/>
              <w:spacing w:after="120"/>
              <w:ind w:left="3096"/>
              <w:contextualSpacing w:val="0"/>
              <w:rPr>
                <w:rFonts w:eastAsia="SimSun"/>
              </w:rPr>
            </w:pPr>
            <w:r>
              <w:rPr>
                <w:rFonts w:eastAsia="SimSun"/>
              </w:rPr>
              <w:t xml:space="preserve">Results from different Cells in the same FR2 band are also valid even the results are different. UE reports the results to NW, and it is up to NW which result to be used for SCell activation. </w:t>
            </w:r>
            <w:r>
              <w:rPr>
                <w:rFonts w:eastAsia="SimSun"/>
                <w:highlight w:val="yellow"/>
              </w:rPr>
              <w:t>(from Huawei option 1-2)</w:t>
            </w:r>
          </w:p>
          <w:p w14:paraId="0412B8BB" w14:textId="779F1A66" w:rsidR="005D6891" w:rsidRPr="005D6891" w:rsidRDefault="005D6891" w:rsidP="0041163A">
            <w:pPr>
              <w:numPr>
                <w:ilvl w:val="4"/>
                <w:numId w:val="10"/>
              </w:numPr>
              <w:rPr>
                <w:lang w:val="en-US"/>
              </w:rPr>
            </w:pPr>
          </w:p>
        </w:tc>
      </w:tr>
    </w:tbl>
    <w:p w14:paraId="55E12114" w14:textId="77777777" w:rsidR="005D6891" w:rsidRDefault="005D6891" w:rsidP="0041163A">
      <w:pPr>
        <w:rPr>
          <w:lang w:val="en-US"/>
        </w:rPr>
      </w:pPr>
    </w:p>
    <w:p w14:paraId="49ED7999" w14:textId="244E2874" w:rsidR="00AA5EB1" w:rsidRDefault="00183D99" w:rsidP="0041163A">
      <w:pPr>
        <w:rPr>
          <w:lang w:val="en-US"/>
        </w:rPr>
      </w:pPr>
      <w:r>
        <w:rPr>
          <w:lang w:val="en-US"/>
        </w:rPr>
        <w:t xml:space="preserve">Multiple SCell activation </w:t>
      </w:r>
      <w:r w:rsidR="00193801">
        <w:rPr>
          <w:lang w:val="en-US"/>
        </w:rPr>
        <w:t>with L3 reporting.</w:t>
      </w:r>
    </w:p>
    <w:p w14:paraId="71E8CA77" w14:textId="06F1D0EF" w:rsidR="004C6218" w:rsidRDefault="004C6218" w:rsidP="007119EC">
      <w:pPr>
        <w:rPr>
          <w:lang w:val="en-US"/>
        </w:rPr>
      </w:pPr>
      <w:r>
        <w:rPr>
          <w:lang w:val="en-US"/>
        </w:rPr>
        <w:t>In 38.</w:t>
      </w:r>
      <w:r w:rsidR="00F2187C">
        <w:rPr>
          <w:lang w:val="en-US"/>
        </w:rPr>
        <w:t xml:space="preserve">331 report procedure, L3 reporting by SCell activation is about </w:t>
      </w:r>
      <w:r w:rsidR="00886B0A">
        <w:rPr>
          <w:lang w:val="en-US"/>
        </w:rPr>
        <w:t xml:space="preserve">any measid which includes reportOnActivation report type. Therefore, it is not always true that UE can report measurement results for all to-be-activated SCell. </w:t>
      </w:r>
    </w:p>
    <w:p w14:paraId="74651E23" w14:textId="4B68C2E5" w:rsidR="004C6218" w:rsidRDefault="004C6218" w:rsidP="007119EC">
      <w:pPr>
        <w:rPr>
          <w:lang w:val="en-US"/>
        </w:rPr>
      </w:pPr>
      <w:r w:rsidRPr="004C6218">
        <w:rPr>
          <w:noProof/>
          <w:lang w:val="en-US"/>
        </w:rPr>
        <w:drawing>
          <wp:inline distT="0" distB="0" distL="0" distR="0" wp14:anchorId="0D09A209" wp14:editId="60D8E2B3">
            <wp:extent cx="5145405" cy="1371431"/>
            <wp:effectExtent l="0" t="0" r="0" b="635"/>
            <wp:docPr id="708236051" name="Picture 1" descr="A close 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36051" name="Picture 1" descr="A close up of a document&#10;&#10;Description automatically generated"/>
                    <pic:cNvPicPr/>
                  </pic:nvPicPr>
                  <pic:blipFill>
                    <a:blip r:embed="rId11"/>
                    <a:stretch>
                      <a:fillRect/>
                    </a:stretch>
                  </pic:blipFill>
                  <pic:spPr>
                    <a:xfrm>
                      <a:off x="0" y="0"/>
                      <a:ext cx="5153262" cy="1373525"/>
                    </a:xfrm>
                    <a:prstGeom prst="rect">
                      <a:avLst/>
                    </a:prstGeom>
                  </pic:spPr>
                </pic:pic>
              </a:graphicData>
            </a:graphic>
          </wp:inline>
        </w:drawing>
      </w:r>
    </w:p>
    <w:p w14:paraId="579A4850" w14:textId="77777777" w:rsidR="00EB5EBB" w:rsidRDefault="00EB5EBB" w:rsidP="00EB5EBB">
      <w:pPr>
        <w:rPr>
          <w:lang w:val="en-US"/>
        </w:rPr>
      </w:pPr>
      <w:r w:rsidRPr="000A33C0">
        <w:rPr>
          <w:b/>
          <w:bCs/>
          <w:lang w:val="en-US"/>
        </w:rPr>
        <w:t>Observation :</w:t>
      </w:r>
      <w:r>
        <w:rPr>
          <w:lang w:val="en-US"/>
        </w:rPr>
        <w:t xml:space="preserve"> UE follow measurement and report configuration given by NW. If UE is configured to report multiple layers in the same band, regardless of FR1 and FR2, and UE has available and valid results the UE will send all measurement results as NW configuration. If all measurements are valid and available, UE cannot selectively send measurement results </w:t>
      </w:r>
      <w:r>
        <w:rPr>
          <w:rFonts w:hint="eastAsia"/>
          <w:lang w:val="en-US"/>
        </w:rPr>
        <w:t>which is not aligned with RAN2 reporting procedure.</w:t>
      </w:r>
      <w:r>
        <w:rPr>
          <w:lang w:val="en-US"/>
        </w:rPr>
        <w:t xml:space="preserve">  </w:t>
      </w:r>
    </w:p>
    <w:p w14:paraId="5E546B7D" w14:textId="02D0E91B" w:rsidR="008F394E" w:rsidRPr="005678D8" w:rsidRDefault="00950A9F" w:rsidP="005678D8">
      <w:pPr>
        <w:autoSpaceDN w:val="0"/>
        <w:spacing w:after="120"/>
        <w:rPr>
          <w:b/>
          <w:bCs/>
        </w:rPr>
      </w:pPr>
      <w:r w:rsidRPr="000A33C0">
        <w:rPr>
          <w:b/>
          <w:bCs/>
          <w:lang w:val="en-US"/>
        </w:rPr>
        <w:t xml:space="preserve">Proposal: </w:t>
      </w:r>
      <w:r w:rsidR="008F394E" w:rsidRPr="000A33C0">
        <w:rPr>
          <w:rFonts w:eastAsia="SimSun"/>
          <w:b/>
          <w:bCs/>
        </w:rPr>
        <w:t>For multiple CC activation in the same band when more than one to-be-activated SCell are configured with servingCellMO,</w:t>
      </w:r>
    </w:p>
    <w:p w14:paraId="67AC9477" w14:textId="32CEA5EA" w:rsidR="008F394E" w:rsidRPr="000A33C0" w:rsidRDefault="0018055B" w:rsidP="008F394E">
      <w:pPr>
        <w:pStyle w:val="ListParagraph"/>
        <w:numPr>
          <w:ilvl w:val="0"/>
          <w:numId w:val="12"/>
        </w:numPr>
        <w:autoSpaceDN w:val="0"/>
        <w:spacing w:after="120"/>
        <w:rPr>
          <w:rFonts w:eastAsia="SimSun"/>
          <w:b/>
          <w:bCs/>
        </w:rPr>
      </w:pPr>
      <w:r>
        <w:rPr>
          <w:b/>
          <w:bCs/>
        </w:rPr>
        <w:lastRenderedPageBreak/>
        <w:t xml:space="preserve">Regardless of FR, </w:t>
      </w:r>
      <w:r w:rsidR="00F925D7">
        <w:rPr>
          <w:rFonts w:hint="eastAsia"/>
          <w:b/>
          <w:bCs/>
        </w:rPr>
        <w:t xml:space="preserve">UE can report measurement results for </w:t>
      </w:r>
      <w:r w:rsidR="00461256">
        <w:rPr>
          <w:rFonts w:hint="eastAsia"/>
          <w:b/>
          <w:bCs/>
        </w:rPr>
        <w:t>multiple</w:t>
      </w:r>
      <w:r w:rsidR="00F925D7">
        <w:rPr>
          <w:rFonts w:hint="eastAsia"/>
          <w:b/>
          <w:bCs/>
        </w:rPr>
        <w:t xml:space="preserve"> to-be-activated SCell </w:t>
      </w:r>
      <w:r w:rsidR="00461256">
        <w:rPr>
          <w:rFonts w:hint="eastAsia"/>
          <w:b/>
          <w:bCs/>
        </w:rPr>
        <w:t xml:space="preserve">if measurements are </w:t>
      </w:r>
      <w:r w:rsidR="00461256">
        <w:rPr>
          <w:b/>
          <w:bCs/>
        </w:rPr>
        <w:t>available</w:t>
      </w:r>
      <w:r w:rsidR="00461256">
        <w:rPr>
          <w:rFonts w:hint="eastAsia"/>
          <w:b/>
          <w:bCs/>
        </w:rPr>
        <w:t xml:space="preserve"> and valid </w:t>
      </w:r>
      <w:r w:rsidR="009837CB">
        <w:rPr>
          <w:b/>
          <w:bCs/>
        </w:rPr>
        <w:t>if</w:t>
      </w:r>
      <w:r w:rsidR="00461256">
        <w:rPr>
          <w:rFonts w:hint="eastAsia"/>
          <w:b/>
          <w:bCs/>
        </w:rPr>
        <w:t xml:space="preserve"> </w:t>
      </w:r>
      <w:r w:rsidR="00B23576">
        <w:rPr>
          <w:rFonts w:hint="eastAsia"/>
          <w:b/>
          <w:bCs/>
        </w:rPr>
        <w:t xml:space="preserve">reportOnActivation report type is configured at </w:t>
      </w:r>
      <w:r>
        <w:rPr>
          <w:b/>
          <w:bCs/>
        </w:rPr>
        <w:t>corresponding</w:t>
      </w:r>
      <w:r w:rsidR="00B23576">
        <w:rPr>
          <w:rFonts w:hint="eastAsia"/>
          <w:b/>
          <w:bCs/>
        </w:rPr>
        <w:t xml:space="preserve"> MO.</w:t>
      </w:r>
      <w:r w:rsidR="00CB3298">
        <w:rPr>
          <w:rFonts w:hint="eastAsia"/>
          <w:b/>
          <w:bCs/>
        </w:rPr>
        <w:t xml:space="preserve"> </w:t>
      </w:r>
      <w:r w:rsidR="008F394E" w:rsidRPr="000A33C0">
        <w:rPr>
          <w:rFonts w:eastAsia="SimSun"/>
          <w:b/>
          <w:bCs/>
        </w:rPr>
        <w:t xml:space="preserve">Results from different Cells in the same band are also valid even the results are different. </w:t>
      </w:r>
      <w:r w:rsidR="008A0F1A">
        <w:rPr>
          <w:rFonts w:hint="eastAsia"/>
          <w:b/>
          <w:bCs/>
        </w:rPr>
        <w:t>I</w:t>
      </w:r>
      <w:r w:rsidR="008F394E" w:rsidRPr="000A33C0">
        <w:rPr>
          <w:rFonts w:eastAsia="SimSun"/>
          <w:b/>
          <w:bCs/>
        </w:rPr>
        <w:t xml:space="preserve">t is up to NW which result to be used for SCell activation. </w:t>
      </w:r>
    </w:p>
    <w:p w14:paraId="419AE3DC" w14:textId="5ADED2DC" w:rsidR="00447C84" w:rsidRPr="000A33C0" w:rsidRDefault="00447C84" w:rsidP="008F394E">
      <w:pPr>
        <w:pStyle w:val="ListParagraph"/>
        <w:numPr>
          <w:ilvl w:val="0"/>
          <w:numId w:val="12"/>
        </w:numPr>
        <w:autoSpaceDN w:val="0"/>
        <w:spacing w:after="120"/>
        <w:rPr>
          <w:rFonts w:eastAsia="SimSun"/>
          <w:b/>
          <w:bCs/>
        </w:rPr>
      </w:pPr>
      <w:r w:rsidRPr="000A33C0">
        <w:rPr>
          <w:rFonts w:eastAsia="SimSun"/>
          <w:b/>
          <w:bCs/>
        </w:rPr>
        <w:t xml:space="preserve">For FR2, UE is </w:t>
      </w:r>
      <w:r w:rsidR="00F33D0C" w:rsidRPr="000A33C0">
        <w:rPr>
          <w:rFonts w:eastAsia="SimSun"/>
          <w:b/>
          <w:bCs/>
        </w:rPr>
        <w:t xml:space="preserve">expected to receive one measurement and report configuration for </w:t>
      </w:r>
      <w:r w:rsidR="005800E5" w:rsidRPr="000A33C0">
        <w:rPr>
          <w:rFonts w:eastAsia="SimSun"/>
          <w:b/>
          <w:bCs/>
        </w:rPr>
        <w:t xml:space="preserve">one frequency carrier per </w:t>
      </w:r>
      <w:r w:rsidR="00F33D0C" w:rsidRPr="000A33C0">
        <w:rPr>
          <w:rFonts w:eastAsia="SimSun"/>
          <w:b/>
          <w:bCs/>
        </w:rPr>
        <w:t xml:space="preserve">band. </w:t>
      </w:r>
    </w:p>
    <w:p w14:paraId="279C7B39" w14:textId="56754C70" w:rsidR="000A33C0" w:rsidRDefault="00BC71C6" w:rsidP="000A33C0">
      <w:pPr>
        <w:rPr>
          <w:lang w:val="en-US"/>
        </w:rPr>
      </w:pPr>
      <w:r>
        <w:rPr>
          <w:lang w:val="en-US"/>
        </w:rPr>
        <w:t>L3 measurement report based SCell activation is beneficial when NW does not have any source for TCI state</w:t>
      </w:r>
      <w:r w:rsidR="0011233F">
        <w:rPr>
          <w:lang w:val="en-US"/>
        </w:rPr>
        <w:t xml:space="preserve">. For example, there is no active serving cell on the same band of to-be-activated SCell and the target SCell is unknown. </w:t>
      </w:r>
      <w:r w:rsidR="00185A45">
        <w:rPr>
          <w:lang w:val="en-US"/>
        </w:rPr>
        <w:t xml:space="preserve">If there is active serving cell or known SCell on the same band, the activation delay is already </w:t>
      </w:r>
      <w:r w:rsidR="00866CC7">
        <w:rPr>
          <w:lang w:val="en-US"/>
        </w:rPr>
        <w:t xml:space="preserve">small and TCI state from the active serving cell or other known SCell can be reused. </w:t>
      </w:r>
      <w:r w:rsidR="007568C0">
        <w:rPr>
          <w:lang w:val="en-US"/>
        </w:rPr>
        <w:t>Therefore,</w:t>
      </w:r>
      <w:r w:rsidR="0013590B">
        <w:rPr>
          <w:lang w:val="en-US"/>
        </w:rPr>
        <w:t xml:space="preserve"> NW can </w:t>
      </w:r>
      <w:r w:rsidR="007568C0">
        <w:rPr>
          <w:lang w:val="en-US"/>
        </w:rPr>
        <w:t xml:space="preserve">transmit TCI state command along with SCell activation command. </w:t>
      </w:r>
      <w:r w:rsidR="000C5B2A">
        <w:rPr>
          <w:lang w:val="en-US"/>
        </w:rPr>
        <w:t>Known SCell or active serving cell on the same band</w:t>
      </w:r>
      <w:r w:rsidR="00791DDC">
        <w:rPr>
          <w:lang w:val="en-US"/>
        </w:rPr>
        <w:t xml:space="preserve"> conditions cannot prevent</w:t>
      </w:r>
      <w:r w:rsidR="00D41B7D">
        <w:rPr>
          <w:lang w:val="en-US"/>
        </w:rPr>
        <w:t xml:space="preserve"> </w:t>
      </w:r>
      <w:r w:rsidR="00791DDC">
        <w:rPr>
          <w:lang w:val="en-US"/>
        </w:rPr>
        <w:t xml:space="preserve">UE to report </w:t>
      </w:r>
      <w:r w:rsidR="00D41B7D">
        <w:rPr>
          <w:lang w:val="en-US"/>
        </w:rPr>
        <w:t>L3 reporting</w:t>
      </w:r>
      <w:r w:rsidR="00331522">
        <w:rPr>
          <w:lang w:val="en-US"/>
        </w:rPr>
        <w:t>,</w:t>
      </w:r>
      <w:r w:rsidR="0052042C">
        <w:rPr>
          <w:lang w:val="en-US"/>
        </w:rPr>
        <w:t xml:space="preserve"> in such scenario, L3 reporting is not impacted to SCell activation and UE will send measurement report just following reporting procedure. </w:t>
      </w:r>
    </w:p>
    <w:p w14:paraId="0EF1589B" w14:textId="52A89C23" w:rsidR="00A30EDD" w:rsidRDefault="00A30EDD" w:rsidP="000A33C0">
      <w:pPr>
        <w:rPr>
          <w:lang w:val="en-US"/>
        </w:rPr>
      </w:pPr>
      <w:r w:rsidRPr="008E3384">
        <w:rPr>
          <w:b/>
          <w:bCs/>
          <w:lang w:val="en-US"/>
        </w:rPr>
        <w:t>Observation</w:t>
      </w:r>
      <w:r>
        <w:rPr>
          <w:lang w:val="en-US"/>
        </w:rPr>
        <w:t xml:space="preserve"> : L3 reporting can be triggered even target SCell is known or there is active serving cell on the same band of to-be-activated unknown target SCell. </w:t>
      </w:r>
      <w:r w:rsidR="00AB1011">
        <w:rPr>
          <w:lang w:val="en-US"/>
        </w:rPr>
        <w:t>In this scenario,</w:t>
      </w:r>
      <w:r w:rsidR="006663F8">
        <w:rPr>
          <w:lang w:val="en-US"/>
        </w:rPr>
        <w:t xml:space="preserve"> UE </w:t>
      </w:r>
      <w:r w:rsidR="00DE42A9">
        <w:rPr>
          <w:lang w:val="en-US"/>
        </w:rPr>
        <w:t>can</w:t>
      </w:r>
      <w:r w:rsidR="006663F8">
        <w:rPr>
          <w:lang w:val="en-US"/>
        </w:rPr>
        <w:t xml:space="preserve"> report </w:t>
      </w:r>
      <w:r w:rsidR="00E842D3">
        <w:rPr>
          <w:lang w:val="en-US"/>
        </w:rPr>
        <w:t>L3</w:t>
      </w:r>
      <w:r w:rsidR="000F418F">
        <w:rPr>
          <w:lang w:val="en-US"/>
        </w:rPr>
        <w:t xml:space="preserve"> following </w:t>
      </w:r>
      <w:r w:rsidR="005074F4">
        <w:rPr>
          <w:lang w:val="en-US"/>
        </w:rPr>
        <w:t xml:space="preserve">R18 </w:t>
      </w:r>
      <w:r w:rsidR="000F418F">
        <w:rPr>
          <w:lang w:val="en-US"/>
        </w:rPr>
        <w:t xml:space="preserve">reporting procedure </w:t>
      </w:r>
      <w:r w:rsidR="00CE09F6">
        <w:rPr>
          <w:lang w:val="en-US"/>
        </w:rPr>
        <w:t xml:space="preserve">triggered by SCell activation command </w:t>
      </w:r>
      <w:r w:rsidR="000F418F">
        <w:rPr>
          <w:lang w:val="en-US"/>
        </w:rPr>
        <w:t xml:space="preserve">but it </w:t>
      </w:r>
      <w:r w:rsidR="00DE42A9">
        <w:rPr>
          <w:lang w:val="en-US"/>
        </w:rPr>
        <w:t>does not impact on SCell activation</w:t>
      </w:r>
      <w:r w:rsidR="00E842D3">
        <w:rPr>
          <w:lang w:val="en-US"/>
        </w:rPr>
        <w:t xml:space="preserve"> as legacy SCell activation is applied. </w:t>
      </w:r>
    </w:p>
    <w:p w14:paraId="2823CB71" w14:textId="674CB0DB" w:rsidR="00C24E0B" w:rsidRDefault="00C24E0B" w:rsidP="000A33C0">
      <w:pPr>
        <w:rPr>
          <w:lang w:val="en-US"/>
        </w:rPr>
      </w:pPr>
      <w:r w:rsidRPr="008E3384">
        <w:rPr>
          <w:b/>
          <w:bCs/>
          <w:lang w:val="en-US"/>
        </w:rPr>
        <w:t>Observation</w:t>
      </w:r>
      <w:r>
        <w:rPr>
          <w:lang w:val="en-US"/>
        </w:rPr>
        <w:t xml:space="preserve"> : L3 reporting based SCell activation is beneficial when there is no active serving cell or </w:t>
      </w:r>
      <w:r w:rsidR="00C55967">
        <w:rPr>
          <w:lang w:val="en-US"/>
        </w:rPr>
        <w:t xml:space="preserve">known SCell(s) </w:t>
      </w:r>
      <w:r>
        <w:rPr>
          <w:lang w:val="en-US"/>
        </w:rPr>
        <w:t>on the same band</w:t>
      </w:r>
      <w:r w:rsidR="00C55967">
        <w:rPr>
          <w:lang w:val="en-US"/>
        </w:rPr>
        <w:t>.</w:t>
      </w:r>
      <w:r w:rsidR="00A408FD">
        <w:rPr>
          <w:lang w:val="en-US"/>
        </w:rPr>
        <w:t xml:space="preserve"> </w:t>
      </w:r>
      <w:r w:rsidR="00D73463">
        <w:rPr>
          <w:lang w:val="en-US"/>
        </w:rPr>
        <w:t>For single SCell activation, legacy requirement is applied when there is active serving cell</w:t>
      </w:r>
      <w:r w:rsidR="00B80019">
        <w:rPr>
          <w:lang w:val="en-US"/>
        </w:rPr>
        <w:t xml:space="preserve"> on the same band</w:t>
      </w:r>
      <w:r w:rsidR="00D73463">
        <w:rPr>
          <w:lang w:val="en-US"/>
        </w:rPr>
        <w:t xml:space="preserve">. </w:t>
      </w:r>
      <w:r w:rsidR="006961B6">
        <w:rPr>
          <w:lang w:val="en-US"/>
        </w:rPr>
        <w:t xml:space="preserve">Same principle can be applied to multiple SCell activation. </w:t>
      </w:r>
    </w:p>
    <w:p w14:paraId="6CDE77AC" w14:textId="21B7A02F" w:rsidR="005C373D" w:rsidRDefault="00C24E0B" w:rsidP="000A33C0">
      <w:pPr>
        <w:rPr>
          <w:b/>
          <w:bCs/>
          <w:lang w:val="en-US"/>
        </w:rPr>
      </w:pPr>
      <w:r w:rsidRPr="00C55967">
        <w:rPr>
          <w:b/>
          <w:bCs/>
          <w:lang w:val="en-US"/>
        </w:rPr>
        <w:t xml:space="preserve">Proposal: </w:t>
      </w:r>
      <w:r w:rsidR="00C55967" w:rsidRPr="00C55967">
        <w:rPr>
          <w:b/>
          <w:bCs/>
          <w:lang w:val="en-US"/>
        </w:rPr>
        <w:t xml:space="preserve">L3 reporting based </w:t>
      </w:r>
      <w:r w:rsidR="00B752F7">
        <w:rPr>
          <w:b/>
          <w:bCs/>
          <w:lang w:val="en-US"/>
        </w:rPr>
        <w:t xml:space="preserve">multiple </w:t>
      </w:r>
      <w:r w:rsidR="00C55967" w:rsidRPr="00C55967">
        <w:rPr>
          <w:b/>
          <w:bCs/>
          <w:lang w:val="en-US"/>
        </w:rPr>
        <w:t xml:space="preserve">SCell activation requirements </w:t>
      </w:r>
      <w:r w:rsidR="004B03F1">
        <w:rPr>
          <w:b/>
          <w:bCs/>
          <w:lang w:val="en-US"/>
        </w:rPr>
        <w:t xml:space="preserve">for both FR1 and FR2 </w:t>
      </w:r>
      <w:r w:rsidR="00C55967" w:rsidRPr="00C55967">
        <w:rPr>
          <w:b/>
          <w:bCs/>
          <w:lang w:val="en-US"/>
        </w:rPr>
        <w:t xml:space="preserve">are applicable to unknown target SCell </w:t>
      </w:r>
      <w:r w:rsidR="004B03F1">
        <w:rPr>
          <w:b/>
          <w:bCs/>
          <w:lang w:val="en-US"/>
        </w:rPr>
        <w:t xml:space="preserve">activation </w:t>
      </w:r>
      <w:r w:rsidR="00C55967" w:rsidRPr="00C55967">
        <w:rPr>
          <w:b/>
          <w:bCs/>
          <w:lang w:val="en-US"/>
        </w:rPr>
        <w:t>when there is no active serving cell</w:t>
      </w:r>
      <w:r w:rsidR="005B5D28">
        <w:rPr>
          <w:b/>
          <w:bCs/>
          <w:lang w:val="en-US"/>
        </w:rPr>
        <w:t xml:space="preserve"> or</w:t>
      </w:r>
      <w:r w:rsidR="00AB1D58">
        <w:rPr>
          <w:b/>
          <w:bCs/>
          <w:lang w:val="en-US"/>
        </w:rPr>
        <w:t xml:space="preserve"> there is no</w:t>
      </w:r>
      <w:r w:rsidR="00C55967" w:rsidRPr="00C55967">
        <w:rPr>
          <w:b/>
          <w:bCs/>
          <w:lang w:val="en-US"/>
        </w:rPr>
        <w:t xml:space="preserve"> known SCell(s) on the same band</w:t>
      </w:r>
      <w:r w:rsidR="005B5D28">
        <w:rPr>
          <w:b/>
          <w:bCs/>
          <w:lang w:val="en-US"/>
        </w:rPr>
        <w:t>.</w:t>
      </w:r>
      <w:r w:rsidR="00EE41F1">
        <w:rPr>
          <w:b/>
          <w:bCs/>
          <w:lang w:val="en-US"/>
        </w:rPr>
        <w:t xml:space="preserve"> </w:t>
      </w:r>
      <w:r w:rsidR="005C373D" w:rsidRPr="00A22BEC">
        <w:rPr>
          <w:b/>
          <w:bCs/>
          <w:lang w:val="en-US"/>
        </w:rPr>
        <w:t>Applicable</w:t>
      </w:r>
      <w:r w:rsidR="00EE41F1" w:rsidRPr="00A22BEC">
        <w:rPr>
          <w:b/>
          <w:bCs/>
          <w:lang w:val="en-US"/>
        </w:rPr>
        <w:t xml:space="preserve"> </w:t>
      </w:r>
      <w:r w:rsidR="005C373D" w:rsidRPr="00A22BEC">
        <w:rPr>
          <w:b/>
          <w:bCs/>
          <w:lang w:val="en-US"/>
        </w:rPr>
        <w:t>scenario</w:t>
      </w:r>
      <w:r w:rsidR="00EE41F1" w:rsidRPr="00A22BEC">
        <w:rPr>
          <w:b/>
          <w:bCs/>
          <w:lang w:val="en-US"/>
        </w:rPr>
        <w:t xml:space="preserve"> (Case1-</w:t>
      </w:r>
      <w:r w:rsidR="00CB498C">
        <w:rPr>
          <w:b/>
          <w:bCs/>
          <w:lang w:val="en-US"/>
        </w:rPr>
        <w:t>2</w:t>
      </w:r>
      <w:r w:rsidR="00EE41F1" w:rsidRPr="00A22BEC">
        <w:rPr>
          <w:b/>
          <w:bCs/>
          <w:lang w:val="en-US"/>
        </w:rPr>
        <w:t>, Case 2-</w:t>
      </w:r>
      <w:r w:rsidR="00CB498C">
        <w:rPr>
          <w:b/>
          <w:bCs/>
          <w:lang w:val="en-US"/>
        </w:rPr>
        <w:t>3</w:t>
      </w:r>
      <w:r w:rsidR="00EE41F1" w:rsidRPr="00A22BEC">
        <w:rPr>
          <w:b/>
          <w:bCs/>
          <w:lang w:val="en-US"/>
        </w:rPr>
        <w:t>)</w:t>
      </w:r>
      <w:r w:rsidR="00ED38B5">
        <w:rPr>
          <w:b/>
          <w:bCs/>
          <w:lang w:val="en-US"/>
        </w:rPr>
        <w:t>. Otherwise, legacy requirements are applicable.</w:t>
      </w:r>
    </w:p>
    <w:p w14:paraId="56273603" w14:textId="37CA971D" w:rsidR="0062524E" w:rsidRDefault="00865901" w:rsidP="000A33C0">
      <w:pPr>
        <w:rPr>
          <w:lang w:val="en-US"/>
        </w:rPr>
      </w:pPr>
      <w:r>
        <w:rPr>
          <w:lang w:val="en-US"/>
        </w:rPr>
        <w:t xml:space="preserve">Some company </w:t>
      </w:r>
      <w:r w:rsidR="000054D5">
        <w:rPr>
          <w:lang w:val="en-US"/>
        </w:rPr>
        <w:t xml:space="preserve">proposed that if UE report L3 measurement results for multiple SCell activation, for other SCells without L3 </w:t>
      </w:r>
      <w:r w:rsidR="00B0337E">
        <w:rPr>
          <w:lang w:val="en-US"/>
        </w:rPr>
        <w:t xml:space="preserve">report can be considered as </w:t>
      </w:r>
      <w:r w:rsidR="00F411D1">
        <w:rPr>
          <w:lang w:val="en-US"/>
        </w:rPr>
        <w:t xml:space="preserve">multiple unknown SCell activation with at least one parallel to-be-activated known SCell. </w:t>
      </w:r>
      <w:r w:rsidR="00AD1EF1">
        <w:rPr>
          <w:lang w:val="en-US"/>
        </w:rPr>
        <w:t xml:space="preserve">We agree </w:t>
      </w:r>
      <w:r w:rsidR="008052C2">
        <w:rPr>
          <w:lang w:val="en-US"/>
        </w:rPr>
        <w:t>the statement</w:t>
      </w:r>
      <w:r w:rsidR="00AD1EF1">
        <w:rPr>
          <w:lang w:val="en-US"/>
        </w:rPr>
        <w:t xml:space="preserve"> is technically right</w:t>
      </w:r>
      <w:r w:rsidR="002221EA">
        <w:rPr>
          <w:lang w:val="en-US"/>
        </w:rPr>
        <w:t xml:space="preserve"> if </w:t>
      </w:r>
      <w:r w:rsidR="00117C0B">
        <w:rPr>
          <w:lang w:val="en-US"/>
        </w:rPr>
        <w:t xml:space="preserve">UE </w:t>
      </w:r>
      <w:r w:rsidR="002221EA">
        <w:rPr>
          <w:lang w:val="en-US"/>
        </w:rPr>
        <w:t xml:space="preserve">always </w:t>
      </w:r>
      <w:r w:rsidR="00117C0B">
        <w:rPr>
          <w:lang w:val="en-US"/>
        </w:rPr>
        <w:t>received TCI activation</w:t>
      </w:r>
      <w:r w:rsidR="002221EA">
        <w:rPr>
          <w:lang w:val="en-US"/>
        </w:rPr>
        <w:t xml:space="preserve"> from L3 </w:t>
      </w:r>
      <w:r w:rsidR="00BF1DB3">
        <w:rPr>
          <w:lang w:val="en-US"/>
        </w:rPr>
        <w:t>measurement</w:t>
      </w:r>
      <w:r w:rsidR="002221EA">
        <w:rPr>
          <w:lang w:val="en-US"/>
        </w:rPr>
        <w:t xml:space="preserve"> report.</w:t>
      </w:r>
      <w:r w:rsidR="00BF1DB3">
        <w:rPr>
          <w:lang w:val="en-US"/>
        </w:rPr>
        <w:t xml:space="preserve"> </w:t>
      </w:r>
      <w:r w:rsidR="001618A4">
        <w:rPr>
          <w:lang w:val="en-US"/>
        </w:rPr>
        <w:t xml:space="preserve">But it is not clear when the </w:t>
      </w:r>
      <w:r w:rsidR="00456FC2">
        <w:rPr>
          <w:lang w:val="en-US"/>
        </w:rPr>
        <w:t>scenario</w:t>
      </w:r>
      <w:r w:rsidR="001618A4">
        <w:rPr>
          <w:lang w:val="en-US"/>
        </w:rPr>
        <w:t xml:space="preserve"> is changed from </w:t>
      </w:r>
      <w:r w:rsidR="00CA780A">
        <w:rPr>
          <w:lang w:val="en-US"/>
        </w:rPr>
        <w:t xml:space="preserve">all </w:t>
      </w:r>
      <w:r w:rsidR="001618A4">
        <w:rPr>
          <w:lang w:val="en-US"/>
        </w:rPr>
        <w:t xml:space="preserve">unknown to </w:t>
      </w:r>
      <w:r w:rsidR="00CA780A">
        <w:rPr>
          <w:lang w:val="en-US"/>
        </w:rPr>
        <w:t xml:space="preserve">at least one </w:t>
      </w:r>
      <w:r w:rsidR="001618A4">
        <w:rPr>
          <w:lang w:val="en-US"/>
        </w:rPr>
        <w:t>known SCell</w:t>
      </w:r>
      <w:r w:rsidR="00CA780A">
        <w:rPr>
          <w:lang w:val="en-US"/>
        </w:rPr>
        <w:t xml:space="preserve"> because the SCell status is changed during the activation. </w:t>
      </w:r>
    </w:p>
    <w:p w14:paraId="0838EBED" w14:textId="794580BB" w:rsidR="00CB498C" w:rsidRPr="008469BE" w:rsidRDefault="00456FC2" w:rsidP="000A33C0">
      <w:pPr>
        <w:rPr>
          <w:b/>
          <w:bCs/>
          <w:lang w:val="en-US"/>
        </w:rPr>
      </w:pPr>
      <w:r w:rsidRPr="008469BE">
        <w:rPr>
          <w:b/>
          <w:bCs/>
          <w:lang w:val="en-US"/>
        </w:rPr>
        <w:t xml:space="preserve">Proposal : For multiple SCell activation </w:t>
      </w:r>
      <w:r w:rsidR="00CB498C" w:rsidRPr="008469BE">
        <w:rPr>
          <w:b/>
          <w:bCs/>
          <w:lang w:val="en-US"/>
        </w:rPr>
        <w:t xml:space="preserve">requirement </w:t>
      </w:r>
      <w:r w:rsidR="003C6F57">
        <w:rPr>
          <w:b/>
          <w:bCs/>
          <w:lang w:val="en-US"/>
        </w:rPr>
        <w:t xml:space="preserve">with L3 reporting </w:t>
      </w:r>
      <w:r w:rsidR="00CB498C" w:rsidRPr="008469BE">
        <w:rPr>
          <w:b/>
          <w:bCs/>
          <w:lang w:val="en-US"/>
        </w:rPr>
        <w:t xml:space="preserve">is applicable </w:t>
      </w:r>
      <w:r w:rsidRPr="008469BE">
        <w:rPr>
          <w:b/>
          <w:bCs/>
          <w:lang w:val="en-US"/>
        </w:rPr>
        <w:t xml:space="preserve">when </w:t>
      </w:r>
    </w:p>
    <w:p w14:paraId="7E08BDEE" w14:textId="71B1D4B4" w:rsidR="00CB498C" w:rsidRPr="008469BE" w:rsidRDefault="00CB498C" w:rsidP="00CB498C">
      <w:pPr>
        <w:pStyle w:val="ListParagraph"/>
        <w:numPr>
          <w:ilvl w:val="0"/>
          <w:numId w:val="10"/>
        </w:numPr>
        <w:rPr>
          <w:b/>
          <w:bCs/>
          <w:lang w:val="en-US"/>
        </w:rPr>
      </w:pPr>
      <w:r w:rsidRPr="008469BE">
        <w:rPr>
          <w:b/>
          <w:bCs/>
          <w:lang w:val="en-US"/>
        </w:rPr>
        <w:t>A</w:t>
      </w:r>
      <w:r w:rsidR="00456FC2" w:rsidRPr="008469BE">
        <w:rPr>
          <w:b/>
          <w:bCs/>
          <w:lang w:val="en-US"/>
        </w:rPr>
        <w:t xml:space="preserve">ll SCells are unknown and </w:t>
      </w:r>
      <w:r w:rsidRPr="008469BE">
        <w:rPr>
          <w:b/>
          <w:bCs/>
          <w:lang w:val="en-US"/>
        </w:rPr>
        <w:t xml:space="preserve">on </w:t>
      </w:r>
      <w:r w:rsidR="00456FC2" w:rsidRPr="008469BE">
        <w:rPr>
          <w:b/>
          <w:bCs/>
          <w:lang w:val="en-US"/>
        </w:rPr>
        <w:t>the same band</w:t>
      </w:r>
      <w:r w:rsidRPr="008469BE">
        <w:rPr>
          <w:b/>
          <w:bCs/>
          <w:lang w:val="en-US"/>
        </w:rPr>
        <w:t xml:space="preserve">, and </w:t>
      </w:r>
    </w:p>
    <w:p w14:paraId="032A31E4" w14:textId="6F80DD27" w:rsidR="00456FC2" w:rsidRPr="008469BE" w:rsidRDefault="00CB498C" w:rsidP="00CB498C">
      <w:pPr>
        <w:pStyle w:val="ListParagraph"/>
        <w:numPr>
          <w:ilvl w:val="0"/>
          <w:numId w:val="10"/>
        </w:numPr>
        <w:rPr>
          <w:b/>
          <w:bCs/>
          <w:lang w:val="en-US"/>
        </w:rPr>
      </w:pPr>
      <w:r w:rsidRPr="008469BE">
        <w:rPr>
          <w:b/>
          <w:bCs/>
          <w:lang w:val="en-US"/>
        </w:rPr>
        <w:t>T</w:t>
      </w:r>
      <w:r w:rsidR="00456FC2" w:rsidRPr="008469BE">
        <w:rPr>
          <w:b/>
          <w:bCs/>
          <w:lang w:val="en-US"/>
        </w:rPr>
        <w:t>here is no active serving cell on the same band</w:t>
      </w:r>
      <w:r w:rsidR="003B07DF" w:rsidRPr="008469BE">
        <w:rPr>
          <w:b/>
          <w:bCs/>
          <w:lang w:val="en-US"/>
        </w:rPr>
        <w:t xml:space="preserve">, </w:t>
      </w:r>
    </w:p>
    <w:p w14:paraId="477E7F6E" w14:textId="7EF0F366" w:rsidR="00153EF6" w:rsidRPr="008469BE" w:rsidRDefault="00153EF6" w:rsidP="00CB498C">
      <w:pPr>
        <w:pStyle w:val="ListParagraph"/>
        <w:numPr>
          <w:ilvl w:val="0"/>
          <w:numId w:val="10"/>
        </w:numPr>
        <w:rPr>
          <w:b/>
          <w:bCs/>
          <w:lang w:val="en-US"/>
        </w:rPr>
      </w:pPr>
      <w:r w:rsidRPr="008469BE">
        <w:rPr>
          <w:b/>
          <w:bCs/>
          <w:lang w:val="en-US"/>
        </w:rPr>
        <w:t xml:space="preserve">If UE report L3 reports for all to-be-activated SCell, no spec impact. </w:t>
      </w:r>
    </w:p>
    <w:p w14:paraId="430AE61C" w14:textId="3DE57378" w:rsidR="00841235" w:rsidRPr="008469BE" w:rsidRDefault="00841235" w:rsidP="00CB498C">
      <w:pPr>
        <w:pStyle w:val="ListParagraph"/>
        <w:numPr>
          <w:ilvl w:val="0"/>
          <w:numId w:val="10"/>
        </w:numPr>
        <w:rPr>
          <w:b/>
          <w:bCs/>
          <w:lang w:val="en-US"/>
        </w:rPr>
      </w:pPr>
      <w:r w:rsidRPr="008469BE">
        <w:rPr>
          <w:b/>
          <w:bCs/>
          <w:lang w:val="en-US"/>
        </w:rPr>
        <w:t xml:space="preserve">If UE report L3 report for some to-be-activated SCell, </w:t>
      </w:r>
    </w:p>
    <w:p w14:paraId="562DD249" w14:textId="4F8E7043" w:rsidR="00841235" w:rsidRPr="008469BE" w:rsidRDefault="004D7D7F" w:rsidP="00841235">
      <w:pPr>
        <w:pStyle w:val="ListParagraph"/>
        <w:numPr>
          <w:ilvl w:val="1"/>
          <w:numId w:val="10"/>
        </w:numPr>
        <w:rPr>
          <w:b/>
          <w:bCs/>
          <w:lang w:val="en-US"/>
        </w:rPr>
      </w:pPr>
      <w:r>
        <w:rPr>
          <w:b/>
          <w:bCs/>
          <w:lang w:val="en-US"/>
        </w:rPr>
        <w:t xml:space="preserve">Current </w:t>
      </w:r>
      <w:r w:rsidR="00841235" w:rsidRPr="008469BE">
        <w:rPr>
          <w:b/>
          <w:bCs/>
          <w:lang w:val="en-US"/>
        </w:rPr>
        <w:t xml:space="preserve">R18 reporting </w:t>
      </w:r>
      <w:r w:rsidR="002D73B6" w:rsidRPr="008469BE">
        <w:rPr>
          <w:b/>
          <w:bCs/>
          <w:lang w:val="en-US"/>
        </w:rPr>
        <w:t xml:space="preserve">based requirements are applied for </w:t>
      </w:r>
      <w:r>
        <w:rPr>
          <w:b/>
          <w:bCs/>
          <w:lang w:val="en-US"/>
        </w:rPr>
        <w:t xml:space="preserve">to-be-activated </w:t>
      </w:r>
      <w:r w:rsidR="002D73B6" w:rsidRPr="008469BE">
        <w:rPr>
          <w:b/>
          <w:bCs/>
          <w:lang w:val="en-US"/>
        </w:rPr>
        <w:t xml:space="preserve">SCells with L3 reporting </w:t>
      </w:r>
    </w:p>
    <w:p w14:paraId="14F3AE50" w14:textId="7F45880D" w:rsidR="000440B0" w:rsidRPr="008469BE" w:rsidRDefault="002D73B6" w:rsidP="000440B0">
      <w:pPr>
        <w:pStyle w:val="ListParagraph"/>
        <w:numPr>
          <w:ilvl w:val="1"/>
          <w:numId w:val="10"/>
        </w:numPr>
        <w:rPr>
          <w:b/>
          <w:bCs/>
          <w:lang w:val="en-US"/>
        </w:rPr>
      </w:pPr>
      <w:r w:rsidRPr="008469BE">
        <w:rPr>
          <w:b/>
          <w:bCs/>
          <w:lang w:val="en-US"/>
        </w:rPr>
        <w:t xml:space="preserve">Legacy requirements are applied </w:t>
      </w:r>
      <w:r w:rsidR="00175E08" w:rsidRPr="008469BE">
        <w:rPr>
          <w:b/>
          <w:bCs/>
          <w:lang w:val="en-US"/>
        </w:rPr>
        <w:t xml:space="preserve">after UE received TCI activation command for at least one SCell </w:t>
      </w:r>
      <w:r w:rsidR="00925416">
        <w:rPr>
          <w:b/>
          <w:bCs/>
          <w:lang w:val="en-US"/>
        </w:rPr>
        <w:t>after sending</w:t>
      </w:r>
      <w:r w:rsidRPr="008469BE">
        <w:rPr>
          <w:b/>
          <w:bCs/>
          <w:lang w:val="en-US"/>
        </w:rPr>
        <w:t xml:space="preserve"> L3 </w:t>
      </w:r>
      <w:r w:rsidR="00925416">
        <w:rPr>
          <w:b/>
          <w:bCs/>
          <w:lang w:val="en-US"/>
        </w:rPr>
        <w:t>m</w:t>
      </w:r>
      <w:r w:rsidR="0016082F">
        <w:rPr>
          <w:b/>
          <w:bCs/>
          <w:lang w:val="en-US"/>
        </w:rPr>
        <w:t>easurement</w:t>
      </w:r>
      <w:r w:rsidR="00925416">
        <w:rPr>
          <w:b/>
          <w:bCs/>
          <w:lang w:val="en-US"/>
        </w:rPr>
        <w:t xml:space="preserve"> results. </w:t>
      </w:r>
    </w:p>
    <w:p w14:paraId="5601668A" w14:textId="217AE213" w:rsidR="00B21E9E" w:rsidRPr="008469BE" w:rsidRDefault="00B21E9E" w:rsidP="00B21E9E">
      <w:pPr>
        <w:pStyle w:val="ListParagraph"/>
        <w:numPr>
          <w:ilvl w:val="2"/>
          <w:numId w:val="10"/>
        </w:numPr>
        <w:rPr>
          <w:b/>
          <w:bCs/>
          <w:lang w:val="en-US"/>
        </w:rPr>
      </w:pPr>
      <w:r w:rsidRPr="008469BE">
        <w:rPr>
          <w:b/>
          <w:bCs/>
          <w:lang w:val="en-US"/>
        </w:rPr>
        <w:t xml:space="preserve">Legacy requirements are </w:t>
      </w:r>
      <w:r w:rsidR="00E959A9" w:rsidRPr="008469BE">
        <w:rPr>
          <w:b/>
          <w:bCs/>
          <w:lang w:val="en-US"/>
        </w:rPr>
        <w:t>case 1-1 for FR2 and case 2-2 for FR1.</w:t>
      </w:r>
    </w:p>
    <w:p w14:paraId="7C3685BD" w14:textId="4FC2525C" w:rsidR="006F667F" w:rsidRDefault="006F667F" w:rsidP="000A33C0">
      <w:pPr>
        <w:rPr>
          <w:lang w:val="en-US"/>
        </w:rPr>
      </w:pPr>
      <w:r>
        <w:rPr>
          <w:rFonts w:hint="eastAsia"/>
          <w:lang w:val="en-US"/>
        </w:rPr>
        <w:t xml:space="preserve">For FR2 : </w:t>
      </w:r>
    </w:p>
    <w:tbl>
      <w:tblPr>
        <w:tblStyle w:val="TableGrid"/>
        <w:tblW w:w="0" w:type="auto"/>
        <w:tblLook w:val="04A0" w:firstRow="1" w:lastRow="0" w:firstColumn="1" w:lastColumn="0" w:noHBand="0" w:noVBand="1"/>
      </w:tblPr>
      <w:tblGrid>
        <w:gridCol w:w="938"/>
        <w:gridCol w:w="1205"/>
        <w:gridCol w:w="1085"/>
        <w:gridCol w:w="1530"/>
        <w:gridCol w:w="3516"/>
        <w:gridCol w:w="1347"/>
      </w:tblGrid>
      <w:tr w:rsidR="00C84FD4" w14:paraId="733BA19A" w14:textId="6AFFBC0A" w:rsidTr="00753E69">
        <w:tc>
          <w:tcPr>
            <w:tcW w:w="938" w:type="dxa"/>
          </w:tcPr>
          <w:p w14:paraId="28E4EAE4" w14:textId="7BAF0E8F" w:rsidR="00C84FD4" w:rsidRDefault="00C84FD4" w:rsidP="000A33C0">
            <w:pPr>
              <w:rPr>
                <w:lang w:val="en-US"/>
              </w:rPr>
            </w:pPr>
            <w:r>
              <w:rPr>
                <w:rFonts w:hint="eastAsia"/>
                <w:lang w:val="en-US"/>
              </w:rPr>
              <w:t>Case</w:t>
            </w:r>
          </w:p>
        </w:tc>
        <w:tc>
          <w:tcPr>
            <w:tcW w:w="1205" w:type="dxa"/>
          </w:tcPr>
          <w:p w14:paraId="0E894926" w14:textId="1ECFE730" w:rsidR="00C84FD4" w:rsidRDefault="00C84FD4" w:rsidP="000A33C0">
            <w:pPr>
              <w:rPr>
                <w:lang w:val="en-US"/>
              </w:rPr>
            </w:pPr>
            <w:r>
              <w:rPr>
                <w:rFonts w:hint="eastAsia"/>
                <w:lang w:val="en-US"/>
              </w:rPr>
              <w:t>Single/multi</w:t>
            </w:r>
          </w:p>
        </w:tc>
        <w:tc>
          <w:tcPr>
            <w:tcW w:w="1085" w:type="dxa"/>
          </w:tcPr>
          <w:p w14:paraId="43C7DF6A" w14:textId="1FE74172" w:rsidR="00C84FD4" w:rsidRDefault="00C84FD4" w:rsidP="000A33C0">
            <w:pPr>
              <w:rPr>
                <w:lang w:val="en-US"/>
              </w:rPr>
            </w:pPr>
            <w:r>
              <w:rPr>
                <w:lang w:val="en-US"/>
              </w:rPr>
              <w:t>T</w:t>
            </w:r>
            <w:r>
              <w:rPr>
                <w:rFonts w:hint="eastAsia"/>
                <w:lang w:val="en-US"/>
              </w:rPr>
              <w:t>o-be-activated FR2 SCell status</w:t>
            </w:r>
          </w:p>
        </w:tc>
        <w:tc>
          <w:tcPr>
            <w:tcW w:w="1530" w:type="dxa"/>
          </w:tcPr>
          <w:p w14:paraId="65D2D094" w14:textId="12D9FC7E" w:rsidR="00C84FD4" w:rsidRDefault="00C84FD4" w:rsidP="000A33C0">
            <w:pPr>
              <w:rPr>
                <w:lang w:val="en-US"/>
              </w:rPr>
            </w:pPr>
            <w:r>
              <w:rPr>
                <w:rFonts w:hint="eastAsia"/>
                <w:lang w:val="en-US"/>
              </w:rPr>
              <w:t>Side condition</w:t>
            </w:r>
          </w:p>
        </w:tc>
        <w:tc>
          <w:tcPr>
            <w:tcW w:w="3516" w:type="dxa"/>
          </w:tcPr>
          <w:p w14:paraId="6398AD42" w14:textId="6496FC34" w:rsidR="00C84FD4" w:rsidRDefault="00C84FD4" w:rsidP="000A33C0">
            <w:pPr>
              <w:rPr>
                <w:lang w:val="en-US"/>
              </w:rPr>
            </w:pPr>
            <w:r>
              <w:rPr>
                <w:rFonts w:hint="eastAsia"/>
                <w:lang w:val="en-US"/>
              </w:rPr>
              <w:t xml:space="preserve">Delay requirement </w:t>
            </w:r>
          </w:p>
        </w:tc>
        <w:tc>
          <w:tcPr>
            <w:tcW w:w="1347" w:type="dxa"/>
          </w:tcPr>
          <w:p w14:paraId="6FDDAA44" w14:textId="5E69EBA2" w:rsidR="00C84FD4" w:rsidRPr="00C84FD4" w:rsidRDefault="00C84FD4" w:rsidP="000A33C0">
            <w:pPr>
              <w:rPr>
                <w:lang w:val="en-US"/>
              </w:rPr>
            </w:pPr>
            <w:r>
              <w:rPr>
                <w:rFonts w:hint="eastAsia"/>
                <w:lang w:val="en-US"/>
              </w:rPr>
              <w:t xml:space="preserve">L3 reporting based SCell </w:t>
            </w:r>
            <w:r>
              <w:rPr>
                <w:lang w:val="en-US"/>
              </w:rPr>
              <w:t>activation</w:t>
            </w:r>
            <w:r>
              <w:rPr>
                <w:rFonts w:hint="eastAsia"/>
                <w:lang w:val="en-US"/>
              </w:rPr>
              <w:t xml:space="preserve"> enhancement</w:t>
            </w:r>
          </w:p>
        </w:tc>
      </w:tr>
      <w:tr w:rsidR="006C2C3E" w14:paraId="5B207DA1" w14:textId="77777777" w:rsidTr="00753E69">
        <w:tc>
          <w:tcPr>
            <w:tcW w:w="938" w:type="dxa"/>
          </w:tcPr>
          <w:p w14:paraId="71427B1F" w14:textId="5E806B07" w:rsidR="006C2C3E" w:rsidRDefault="006C2C3E" w:rsidP="000A33C0">
            <w:pPr>
              <w:rPr>
                <w:lang w:val="en-US"/>
              </w:rPr>
            </w:pPr>
            <w:r>
              <w:rPr>
                <w:rFonts w:hint="eastAsia"/>
                <w:lang w:val="en-US"/>
              </w:rPr>
              <w:t>Case 1-</w:t>
            </w:r>
            <w:r w:rsidR="00753E69">
              <w:rPr>
                <w:lang w:val="en-US"/>
              </w:rPr>
              <w:t>1</w:t>
            </w:r>
          </w:p>
        </w:tc>
        <w:tc>
          <w:tcPr>
            <w:tcW w:w="1205" w:type="dxa"/>
          </w:tcPr>
          <w:p w14:paraId="1E7A3812" w14:textId="2834F2AE" w:rsidR="006C2C3E" w:rsidRDefault="006C2C3E" w:rsidP="000A33C0">
            <w:pPr>
              <w:rPr>
                <w:lang w:val="en-US"/>
              </w:rPr>
            </w:pPr>
            <w:r>
              <w:rPr>
                <w:rFonts w:hint="eastAsia"/>
                <w:lang w:val="en-US"/>
              </w:rPr>
              <w:t>multi</w:t>
            </w:r>
          </w:p>
        </w:tc>
        <w:tc>
          <w:tcPr>
            <w:tcW w:w="1085" w:type="dxa"/>
          </w:tcPr>
          <w:p w14:paraId="51C5BBEB" w14:textId="58706AE1" w:rsidR="006C2C3E" w:rsidRDefault="006C2C3E" w:rsidP="000A33C0">
            <w:pPr>
              <w:rPr>
                <w:lang w:val="en-US"/>
              </w:rPr>
            </w:pPr>
            <w:r>
              <w:rPr>
                <w:rFonts w:hint="eastAsia"/>
                <w:lang w:val="en-US"/>
              </w:rPr>
              <w:t>unknown</w:t>
            </w:r>
          </w:p>
        </w:tc>
        <w:tc>
          <w:tcPr>
            <w:tcW w:w="1530" w:type="dxa"/>
          </w:tcPr>
          <w:p w14:paraId="29C6F4BF" w14:textId="71476EB7" w:rsidR="006C2C3E" w:rsidRDefault="006C2C3E" w:rsidP="007C1B80">
            <w:pPr>
              <w:rPr>
                <w:lang w:val="en-US"/>
              </w:rPr>
            </w:pPr>
            <w:r>
              <w:rPr>
                <w:rFonts w:hint="eastAsia"/>
                <w:lang w:val="en-US"/>
              </w:rPr>
              <w:t xml:space="preserve">There is </w:t>
            </w:r>
            <w:r w:rsidR="00FC10EB">
              <w:rPr>
                <w:rFonts w:hint="eastAsia"/>
                <w:lang w:val="en-US"/>
              </w:rPr>
              <w:t xml:space="preserve">at least </w:t>
            </w:r>
            <w:r w:rsidR="00FC10EB" w:rsidRPr="000D7344">
              <w:rPr>
                <w:rFonts w:hint="eastAsia"/>
                <w:highlight w:val="yellow"/>
                <w:lang w:val="en-US"/>
              </w:rPr>
              <w:t>one parallel to-be-activated FR2 known</w:t>
            </w:r>
            <w:r w:rsidR="00FC10EB">
              <w:rPr>
                <w:rFonts w:hint="eastAsia"/>
                <w:lang w:val="en-US"/>
              </w:rPr>
              <w:t xml:space="preserve"> SCell </w:t>
            </w:r>
            <w:r w:rsidR="007C1B80">
              <w:rPr>
                <w:rFonts w:hint="eastAsia"/>
                <w:lang w:val="en-US"/>
              </w:rPr>
              <w:t xml:space="preserve">, or </w:t>
            </w:r>
            <w:r w:rsidR="007C1B80">
              <w:rPr>
                <w:lang w:val="en-US"/>
              </w:rPr>
              <w:br/>
            </w:r>
            <w:r w:rsidR="007C1B80" w:rsidRPr="007C1B80">
              <w:rPr>
                <w:lang w:val="en-US"/>
              </w:rPr>
              <w:t>if UE receives the SCell activation command and TCI state activation</w:t>
            </w:r>
            <w:r w:rsidR="007C1B80">
              <w:rPr>
                <w:rFonts w:hint="eastAsia"/>
                <w:lang w:val="en-US"/>
              </w:rPr>
              <w:t xml:space="preserve"> </w:t>
            </w:r>
            <w:r w:rsidR="007C1B80" w:rsidRPr="007C1B80">
              <w:rPr>
                <w:lang w:val="en-US"/>
              </w:rPr>
              <w:lastRenderedPageBreak/>
              <w:t>commands at the same time.</w:t>
            </w:r>
          </w:p>
        </w:tc>
        <w:tc>
          <w:tcPr>
            <w:tcW w:w="3516" w:type="dxa"/>
          </w:tcPr>
          <w:p w14:paraId="1C91E432" w14:textId="77777777" w:rsidR="006C2C3E" w:rsidRDefault="00FC10EB" w:rsidP="000A33C0">
            <w:pPr>
              <w:rPr>
                <w:lang w:val="en-US"/>
              </w:rPr>
            </w:pPr>
            <w:r>
              <w:rPr>
                <w:rFonts w:hint="eastAsia"/>
                <w:lang w:val="en-US"/>
              </w:rPr>
              <w:lastRenderedPageBreak/>
              <w:t>L</w:t>
            </w:r>
            <w:r>
              <w:rPr>
                <w:lang w:val="en-US"/>
              </w:rPr>
              <w:t>e</w:t>
            </w:r>
            <w:r>
              <w:rPr>
                <w:rFonts w:hint="eastAsia"/>
                <w:lang w:val="en-US"/>
              </w:rPr>
              <w:t>gacy requirement</w:t>
            </w:r>
          </w:p>
          <w:p w14:paraId="6CCEA514" w14:textId="77777777" w:rsidR="00FC10EB" w:rsidRDefault="00FC10EB" w:rsidP="000A33C0">
            <w:pPr>
              <w:rPr>
                <w:lang w:val="en-US"/>
              </w:rPr>
            </w:pPr>
            <w:r w:rsidRPr="00FC10EB">
              <w:rPr>
                <w:lang w:val="en-US"/>
              </w:rPr>
              <w:t>3 ms + max(Tuncertainty_MAC_multiple_scells +TFineTiming + 2ms, Tuncertainty_SP_multiple_scells)</w:t>
            </w:r>
            <w:r w:rsidR="00EE1C62">
              <w:rPr>
                <w:rFonts w:hint="eastAsia"/>
                <w:lang w:val="en-US"/>
              </w:rPr>
              <w:t xml:space="preserve"> </w:t>
            </w:r>
          </w:p>
          <w:p w14:paraId="79F22B7D" w14:textId="493BEB9D" w:rsidR="00EE1C62" w:rsidRDefault="00EE1C62" w:rsidP="000A33C0">
            <w:pPr>
              <w:rPr>
                <w:lang w:val="en-US"/>
              </w:rPr>
            </w:pPr>
            <w:r>
              <w:rPr>
                <w:lang w:val="en-US"/>
              </w:rPr>
              <w:t>O</w:t>
            </w:r>
            <w:r>
              <w:rPr>
                <w:rFonts w:hint="eastAsia"/>
                <w:lang w:val="en-US"/>
              </w:rPr>
              <w:t>r</w:t>
            </w:r>
          </w:p>
          <w:p w14:paraId="50A81D13" w14:textId="4C38904A" w:rsidR="00EE1C62" w:rsidRDefault="00EE1C62" w:rsidP="000A33C0">
            <w:pPr>
              <w:rPr>
                <w:lang w:val="en-US"/>
              </w:rPr>
            </w:pPr>
            <w:r w:rsidRPr="00EE1C62">
              <w:rPr>
                <w:lang w:val="en-US"/>
              </w:rPr>
              <w:t xml:space="preserve">max(Tuncertainty_MAC_multiple_scells + 5ms + TFineTiming, </w:t>
            </w:r>
            <w:r w:rsidRPr="00EE1C62">
              <w:rPr>
                <w:lang w:val="en-US"/>
              </w:rPr>
              <w:lastRenderedPageBreak/>
              <w:t>Tuncertainty_RRC_multiple_scells + TRRC_delay-THARQ)</w:t>
            </w:r>
          </w:p>
        </w:tc>
        <w:tc>
          <w:tcPr>
            <w:tcW w:w="1347" w:type="dxa"/>
          </w:tcPr>
          <w:p w14:paraId="5C704C00" w14:textId="30E33099" w:rsidR="006C2C3E" w:rsidRDefault="00FC10EB" w:rsidP="000A33C0">
            <w:pPr>
              <w:rPr>
                <w:lang w:val="en-US"/>
              </w:rPr>
            </w:pPr>
            <w:r>
              <w:rPr>
                <w:rFonts w:hint="eastAsia"/>
                <w:lang w:val="en-US"/>
              </w:rPr>
              <w:lastRenderedPageBreak/>
              <w:t xml:space="preserve">Not applicable </w:t>
            </w:r>
          </w:p>
        </w:tc>
      </w:tr>
      <w:tr w:rsidR="00A57EFB" w14:paraId="2F5E7B67" w14:textId="77777777" w:rsidTr="00753E69">
        <w:tc>
          <w:tcPr>
            <w:tcW w:w="938" w:type="dxa"/>
          </w:tcPr>
          <w:p w14:paraId="6E0168CD" w14:textId="589495F3" w:rsidR="00A57EFB" w:rsidRPr="00A71330" w:rsidRDefault="00A57EFB" w:rsidP="000A33C0">
            <w:pPr>
              <w:rPr>
                <w:highlight w:val="cyan"/>
                <w:lang w:val="en-US"/>
              </w:rPr>
            </w:pPr>
            <w:r w:rsidRPr="00A71330">
              <w:rPr>
                <w:rFonts w:hint="eastAsia"/>
                <w:highlight w:val="cyan"/>
                <w:lang w:val="en-US"/>
              </w:rPr>
              <w:t>Case 1-</w:t>
            </w:r>
            <w:r w:rsidR="00753E69">
              <w:rPr>
                <w:highlight w:val="cyan"/>
                <w:lang w:val="en-US"/>
              </w:rPr>
              <w:t>2</w:t>
            </w:r>
          </w:p>
        </w:tc>
        <w:tc>
          <w:tcPr>
            <w:tcW w:w="1205" w:type="dxa"/>
          </w:tcPr>
          <w:p w14:paraId="471E7164" w14:textId="2CB31EED" w:rsidR="00A57EFB" w:rsidRPr="00A71330" w:rsidRDefault="00A57EFB" w:rsidP="000A33C0">
            <w:pPr>
              <w:rPr>
                <w:highlight w:val="cyan"/>
                <w:lang w:val="en-US"/>
              </w:rPr>
            </w:pPr>
            <w:r w:rsidRPr="00A71330">
              <w:rPr>
                <w:rFonts w:hint="eastAsia"/>
                <w:highlight w:val="cyan"/>
                <w:lang w:val="en-US"/>
              </w:rPr>
              <w:t>multi</w:t>
            </w:r>
          </w:p>
        </w:tc>
        <w:tc>
          <w:tcPr>
            <w:tcW w:w="1085" w:type="dxa"/>
          </w:tcPr>
          <w:p w14:paraId="75F0D8F9" w14:textId="56FDE5A6" w:rsidR="00A57EFB" w:rsidRPr="00A71330" w:rsidRDefault="00A57EFB" w:rsidP="000A33C0">
            <w:pPr>
              <w:rPr>
                <w:highlight w:val="cyan"/>
                <w:lang w:val="en-US"/>
              </w:rPr>
            </w:pPr>
            <w:r w:rsidRPr="00A71330">
              <w:rPr>
                <w:rFonts w:hint="eastAsia"/>
                <w:highlight w:val="cyan"/>
                <w:lang w:val="en-US"/>
              </w:rPr>
              <w:t>unknown</w:t>
            </w:r>
          </w:p>
        </w:tc>
        <w:tc>
          <w:tcPr>
            <w:tcW w:w="1530" w:type="dxa"/>
          </w:tcPr>
          <w:p w14:paraId="33C0CBE2" w14:textId="2C5FD8FE" w:rsidR="00A57EFB" w:rsidRPr="00A71330" w:rsidRDefault="00A57EFB" w:rsidP="007C1B80">
            <w:pPr>
              <w:rPr>
                <w:highlight w:val="cyan"/>
                <w:lang w:val="en-US"/>
              </w:rPr>
            </w:pPr>
            <w:r w:rsidRPr="00A71330">
              <w:rPr>
                <w:highlight w:val="cyan"/>
                <w:lang w:val="en-US"/>
              </w:rPr>
              <w:t>N</w:t>
            </w:r>
            <w:r w:rsidRPr="00A71330">
              <w:rPr>
                <w:rFonts w:hint="eastAsia"/>
                <w:highlight w:val="cyan"/>
                <w:lang w:val="en-US"/>
              </w:rPr>
              <w:t>o known parallel to-be-activated SCell</w:t>
            </w:r>
            <w:r w:rsidR="008C2919" w:rsidRPr="00A71330">
              <w:rPr>
                <w:rFonts w:hint="eastAsia"/>
                <w:highlight w:val="cyan"/>
                <w:lang w:val="en-US"/>
              </w:rPr>
              <w:t xml:space="preserve"> on the same band</w:t>
            </w:r>
          </w:p>
        </w:tc>
        <w:tc>
          <w:tcPr>
            <w:tcW w:w="3516" w:type="dxa"/>
          </w:tcPr>
          <w:p w14:paraId="77A7A93D" w14:textId="77777777" w:rsidR="00A57EFB" w:rsidRPr="00BF4842" w:rsidRDefault="00A57EFB" w:rsidP="000A33C0">
            <w:pPr>
              <w:rPr>
                <w:color w:val="FF0000"/>
                <w:lang w:val="en-US"/>
              </w:rPr>
            </w:pPr>
            <w:r w:rsidRPr="00BF4842">
              <w:rPr>
                <w:rFonts w:hint="eastAsia"/>
                <w:color w:val="FF0000"/>
                <w:lang w:val="en-US"/>
              </w:rPr>
              <w:t>No</w:t>
            </w:r>
            <w:r w:rsidR="005F7BA2" w:rsidRPr="00BF4842">
              <w:rPr>
                <w:rFonts w:hint="eastAsia"/>
                <w:color w:val="FF0000"/>
                <w:lang w:val="en-US"/>
              </w:rPr>
              <w:t xml:space="preserve"> legacy</w:t>
            </w:r>
            <w:r w:rsidRPr="00BF4842">
              <w:rPr>
                <w:rFonts w:hint="eastAsia"/>
                <w:color w:val="FF0000"/>
                <w:lang w:val="en-US"/>
              </w:rPr>
              <w:t xml:space="preserve"> requirement </w:t>
            </w:r>
          </w:p>
          <w:p w14:paraId="065A67A9" w14:textId="1ABA3538" w:rsidR="00A23A1E" w:rsidRPr="00BF4842" w:rsidRDefault="00A23A1E" w:rsidP="000A33C0">
            <w:pPr>
              <w:rPr>
                <w:lang w:val="en-US"/>
              </w:rPr>
            </w:pPr>
          </w:p>
        </w:tc>
        <w:tc>
          <w:tcPr>
            <w:tcW w:w="1347" w:type="dxa"/>
          </w:tcPr>
          <w:p w14:paraId="5547679B" w14:textId="6AF7A44E" w:rsidR="00A57EFB" w:rsidRPr="00A71330" w:rsidRDefault="00A23A1E" w:rsidP="000A33C0">
            <w:pPr>
              <w:rPr>
                <w:highlight w:val="cyan"/>
                <w:lang w:val="en-US"/>
              </w:rPr>
            </w:pPr>
            <w:r w:rsidRPr="00A71330">
              <w:rPr>
                <w:rFonts w:hint="eastAsia"/>
                <w:highlight w:val="cyan"/>
                <w:lang w:val="en-US"/>
              </w:rPr>
              <w:t>Applicable</w:t>
            </w:r>
          </w:p>
        </w:tc>
      </w:tr>
    </w:tbl>
    <w:p w14:paraId="30EC872B" w14:textId="626804DA" w:rsidR="006F667F" w:rsidRDefault="006F667F" w:rsidP="000A33C0">
      <w:pPr>
        <w:rPr>
          <w:lang w:val="en-US"/>
        </w:rPr>
      </w:pPr>
    </w:p>
    <w:p w14:paraId="43F81041" w14:textId="77777777" w:rsidR="00531250" w:rsidRDefault="00E4350B" w:rsidP="000A33C0">
      <w:pPr>
        <w:rPr>
          <w:lang w:val="en-US"/>
        </w:rPr>
      </w:pPr>
      <w:r>
        <w:rPr>
          <w:rFonts w:hint="eastAsia"/>
          <w:lang w:val="en-US"/>
        </w:rPr>
        <w:t>FR1</w:t>
      </w:r>
    </w:p>
    <w:tbl>
      <w:tblPr>
        <w:tblStyle w:val="TableGrid"/>
        <w:tblW w:w="0" w:type="auto"/>
        <w:tblLook w:val="04A0" w:firstRow="1" w:lastRow="0" w:firstColumn="1" w:lastColumn="0" w:noHBand="0" w:noVBand="1"/>
      </w:tblPr>
      <w:tblGrid>
        <w:gridCol w:w="1016"/>
        <w:gridCol w:w="1248"/>
        <w:gridCol w:w="1252"/>
        <w:gridCol w:w="1228"/>
        <w:gridCol w:w="3516"/>
        <w:gridCol w:w="1361"/>
      </w:tblGrid>
      <w:tr w:rsidR="00531250" w:rsidRPr="00C84FD4" w14:paraId="2733F4CD" w14:textId="77777777" w:rsidTr="00753E69">
        <w:tc>
          <w:tcPr>
            <w:tcW w:w="1016" w:type="dxa"/>
          </w:tcPr>
          <w:p w14:paraId="1E94704C" w14:textId="77777777" w:rsidR="00531250" w:rsidRDefault="00531250" w:rsidP="00DB1C63">
            <w:pPr>
              <w:rPr>
                <w:lang w:val="en-US"/>
              </w:rPr>
            </w:pPr>
            <w:r>
              <w:rPr>
                <w:rFonts w:hint="eastAsia"/>
                <w:lang w:val="en-US"/>
              </w:rPr>
              <w:t>Case</w:t>
            </w:r>
          </w:p>
        </w:tc>
        <w:tc>
          <w:tcPr>
            <w:tcW w:w="1248" w:type="dxa"/>
          </w:tcPr>
          <w:p w14:paraId="3FA4CF8D" w14:textId="77777777" w:rsidR="00531250" w:rsidRDefault="00531250" w:rsidP="00DB1C63">
            <w:pPr>
              <w:rPr>
                <w:lang w:val="en-US"/>
              </w:rPr>
            </w:pPr>
            <w:r>
              <w:rPr>
                <w:rFonts w:hint="eastAsia"/>
                <w:lang w:val="en-US"/>
              </w:rPr>
              <w:t>Single/multi</w:t>
            </w:r>
          </w:p>
        </w:tc>
        <w:tc>
          <w:tcPr>
            <w:tcW w:w="1252" w:type="dxa"/>
          </w:tcPr>
          <w:p w14:paraId="30BB3A0D" w14:textId="73D7F8BB" w:rsidR="00531250" w:rsidRDefault="00531250" w:rsidP="00DB1C63">
            <w:pPr>
              <w:rPr>
                <w:lang w:val="en-US"/>
              </w:rPr>
            </w:pPr>
            <w:r>
              <w:rPr>
                <w:lang w:val="en-US"/>
              </w:rPr>
              <w:t>T</w:t>
            </w:r>
            <w:r>
              <w:rPr>
                <w:rFonts w:hint="eastAsia"/>
                <w:lang w:val="en-US"/>
              </w:rPr>
              <w:t>o-be-activated FR1 SCell status</w:t>
            </w:r>
          </w:p>
        </w:tc>
        <w:tc>
          <w:tcPr>
            <w:tcW w:w="1228" w:type="dxa"/>
          </w:tcPr>
          <w:p w14:paraId="19AED8CB" w14:textId="77777777" w:rsidR="00531250" w:rsidRDefault="00531250" w:rsidP="00DB1C63">
            <w:pPr>
              <w:rPr>
                <w:lang w:val="en-US"/>
              </w:rPr>
            </w:pPr>
            <w:r>
              <w:rPr>
                <w:rFonts w:hint="eastAsia"/>
                <w:lang w:val="en-US"/>
              </w:rPr>
              <w:t>Side condition</w:t>
            </w:r>
          </w:p>
        </w:tc>
        <w:tc>
          <w:tcPr>
            <w:tcW w:w="3516" w:type="dxa"/>
          </w:tcPr>
          <w:p w14:paraId="63BFB5F1" w14:textId="77777777" w:rsidR="00531250" w:rsidRDefault="00531250" w:rsidP="00DB1C63">
            <w:pPr>
              <w:rPr>
                <w:lang w:val="en-US"/>
              </w:rPr>
            </w:pPr>
            <w:r>
              <w:rPr>
                <w:rFonts w:hint="eastAsia"/>
                <w:lang w:val="en-US"/>
              </w:rPr>
              <w:t xml:space="preserve">Delay requirement </w:t>
            </w:r>
          </w:p>
        </w:tc>
        <w:tc>
          <w:tcPr>
            <w:tcW w:w="1361" w:type="dxa"/>
          </w:tcPr>
          <w:p w14:paraId="4CB3C25B" w14:textId="77777777" w:rsidR="00531250" w:rsidRPr="00C84FD4" w:rsidRDefault="00531250" w:rsidP="00DB1C63">
            <w:pPr>
              <w:rPr>
                <w:lang w:val="en-US"/>
              </w:rPr>
            </w:pPr>
            <w:r>
              <w:rPr>
                <w:rFonts w:hint="eastAsia"/>
                <w:lang w:val="en-US"/>
              </w:rPr>
              <w:t xml:space="preserve">L3 reporting based SCell </w:t>
            </w:r>
            <w:r>
              <w:rPr>
                <w:lang w:val="en-US"/>
              </w:rPr>
              <w:t>activation</w:t>
            </w:r>
            <w:r>
              <w:rPr>
                <w:rFonts w:hint="eastAsia"/>
                <w:lang w:val="en-US"/>
              </w:rPr>
              <w:t xml:space="preserve"> enhancement</w:t>
            </w:r>
          </w:p>
        </w:tc>
      </w:tr>
      <w:tr w:rsidR="004A34C0" w14:paraId="027B615D" w14:textId="77777777" w:rsidTr="00753E69">
        <w:tc>
          <w:tcPr>
            <w:tcW w:w="1016" w:type="dxa"/>
          </w:tcPr>
          <w:p w14:paraId="17F080A5" w14:textId="51C727AC" w:rsidR="004A34C0" w:rsidRDefault="004A34C0" w:rsidP="00E4350B">
            <w:pPr>
              <w:rPr>
                <w:lang w:val="en-US"/>
              </w:rPr>
            </w:pPr>
            <w:r>
              <w:rPr>
                <w:lang w:val="en-US"/>
              </w:rPr>
              <w:t>C</w:t>
            </w:r>
            <w:r>
              <w:rPr>
                <w:rFonts w:hint="eastAsia"/>
                <w:lang w:val="en-US"/>
              </w:rPr>
              <w:t>ase 2-</w:t>
            </w:r>
            <w:r w:rsidR="00753E69">
              <w:rPr>
                <w:lang w:val="en-US"/>
              </w:rPr>
              <w:t>1</w:t>
            </w:r>
          </w:p>
        </w:tc>
        <w:tc>
          <w:tcPr>
            <w:tcW w:w="1248" w:type="dxa"/>
          </w:tcPr>
          <w:p w14:paraId="0083EA33" w14:textId="5E2325DD" w:rsidR="004A34C0" w:rsidRDefault="004A34C0" w:rsidP="00E4350B">
            <w:pPr>
              <w:rPr>
                <w:lang w:val="en-US"/>
              </w:rPr>
            </w:pPr>
            <w:r>
              <w:rPr>
                <w:rFonts w:hint="eastAsia"/>
                <w:lang w:val="en-US"/>
              </w:rPr>
              <w:t>multi</w:t>
            </w:r>
          </w:p>
        </w:tc>
        <w:tc>
          <w:tcPr>
            <w:tcW w:w="1252" w:type="dxa"/>
          </w:tcPr>
          <w:p w14:paraId="5FBC591A" w14:textId="79CAB646" w:rsidR="004A34C0" w:rsidRDefault="004A34C0" w:rsidP="00E4350B">
            <w:pPr>
              <w:rPr>
                <w:lang w:val="en-US"/>
              </w:rPr>
            </w:pPr>
            <w:r>
              <w:rPr>
                <w:rFonts w:hint="eastAsia"/>
                <w:lang w:val="en-US"/>
              </w:rPr>
              <w:t>known</w:t>
            </w:r>
          </w:p>
        </w:tc>
        <w:tc>
          <w:tcPr>
            <w:tcW w:w="1228" w:type="dxa"/>
          </w:tcPr>
          <w:p w14:paraId="57B32B96" w14:textId="3AB16320" w:rsidR="004A34C0" w:rsidRDefault="00400643" w:rsidP="00E4350B">
            <w:pPr>
              <w:rPr>
                <w:lang w:val="en-US"/>
              </w:rPr>
            </w:pPr>
            <w:r>
              <w:rPr>
                <w:rFonts w:hint="eastAsia"/>
                <w:lang w:val="en-US"/>
              </w:rPr>
              <w:t xml:space="preserve">There is at least one parallel to-be-activated unknown FR1 SCell </w:t>
            </w:r>
          </w:p>
        </w:tc>
        <w:tc>
          <w:tcPr>
            <w:tcW w:w="3516" w:type="dxa"/>
          </w:tcPr>
          <w:p w14:paraId="60B20302" w14:textId="77777777" w:rsidR="004A34C0" w:rsidRDefault="00400643" w:rsidP="007C036A">
            <w:pPr>
              <w:rPr>
                <w:lang w:val="en-US"/>
              </w:rPr>
            </w:pPr>
            <w:r>
              <w:rPr>
                <w:rFonts w:hint="eastAsia"/>
                <w:lang w:val="en-US"/>
              </w:rPr>
              <w:t>Legacy requirement</w:t>
            </w:r>
          </w:p>
          <w:p w14:paraId="0F9C0970" w14:textId="7C56FDFE" w:rsidR="00400643" w:rsidRDefault="00400643" w:rsidP="007C036A">
            <w:pPr>
              <w:rPr>
                <w:lang w:val="en-US"/>
              </w:rPr>
            </w:pPr>
            <w:r w:rsidRPr="00400643">
              <w:rPr>
                <w:lang w:val="en-US"/>
              </w:rPr>
              <w:t>TFirstSSB_MAX_multiple_scells + TSMTC_MAX_multiple_scells + Trs + 5ms,</w:t>
            </w:r>
          </w:p>
        </w:tc>
        <w:tc>
          <w:tcPr>
            <w:tcW w:w="1361" w:type="dxa"/>
          </w:tcPr>
          <w:p w14:paraId="7022CF66" w14:textId="32205DE0" w:rsidR="004A34C0" w:rsidRDefault="00400643" w:rsidP="00E4350B">
            <w:pPr>
              <w:rPr>
                <w:lang w:val="en-US"/>
              </w:rPr>
            </w:pPr>
            <w:r>
              <w:rPr>
                <w:rFonts w:hint="eastAsia"/>
                <w:lang w:val="en-US"/>
              </w:rPr>
              <w:t xml:space="preserve">Not applicable </w:t>
            </w:r>
          </w:p>
        </w:tc>
      </w:tr>
      <w:tr w:rsidR="00E4350B" w14:paraId="51A95F43" w14:textId="77777777" w:rsidTr="00753E69">
        <w:tc>
          <w:tcPr>
            <w:tcW w:w="1016" w:type="dxa"/>
          </w:tcPr>
          <w:p w14:paraId="0768C102" w14:textId="09634854" w:rsidR="00E4350B" w:rsidRDefault="00E4350B" w:rsidP="00E4350B">
            <w:pPr>
              <w:rPr>
                <w:lang w:val="en-US"/>
              </w:rPr>
            </w:pPr>
            <w:r>
              <w:rPr>
                <w:rFonts w:hint="eastAsia"/>
                <w:lang w:val="en-US"/>
              </w:rPr>
              <w:t>Case 2-</w:t>
            </w:r>
            <w:r w:rsidR="00753E69">
              <w:rPr>
                <w:lang w:val="en-US"/>
              </w:rPr>
              <w:t>2</w:t>
            </w:r>
          </w:p>
        </w:tc>
        <w:tc>
          <w:tcPr>
            <w:tcW w:w="1248" w:type="dxa"/>
          </w:tcPr>
          <w:p w14:paraId="58C126B8" w14:textId="3D2F81BB" w:rsidR="00E4350B" w:rsidRDefault="00E4350B" w:rsidP="00E4350B">
            <w:pPr>
              <w:rPr>
                <w:lang w:val="en-US"/>
              </w:rPr>
            </w:pPr>
            <w:r>
              <w:rPr>
                <w:rFonts w:hint="eastAsia"/>
                <w:lang w:val="en-US"/>
              </w:rPr>
              <w:t>multi</w:t>
            </w:r>
          </w:p>
        </w:tc>
        <w:tc>
          <w:tcPr>
            <w:tcW w:w="1252" w:type="dxa"/>
          </w:tcPr>
          <w:p w14:paraId="04F73524" w14:textId="6290B9B3" w:rsidR="00E4350B" w:rsidRDefault="00E4350B" w:rsidP="00E4350B">
            <w:pPr>
              <w:rPr>
                <w:lang w:val="en-US"/>
              </w:rPr>
            </w:pPr>
            <w:r>
              <w:rPr>
                <w:rFonts w:hint="eastAsia"/>
                <w:lang w:val="en-US"/>
              </w:rPr>
              <w:t>Unknown</w:t>
            </w:r>
          </w:p>
        </w:tc>
        <w:tc>
          <w:tcPr>
            <w:tcW w:w="1228" w:type="dxa"/>
          </w:tcPr>
          <w:p w14:paraId="1ABE66D2" w14:textId="49E9C4AB" w:rsidR="004837F4" w:rsidRDefault="00E4350B" w:rsidP="00E4350B">
            <w:pPr>
              <w:rPr>
                <w:lang w:val="en-US"/>
              </w:rPr>
            </w:pPr>
            <w:r>
              <w:rPr>
                <w:rFonts w:hint="eastAsia"/>
                <w:lang w:val="en-US"/>
              </w:rPr>
              <w:t xml:space="preserve">There is </w:t>
            </w:r>
            <w:r w:rsidRPr="000D7344">
              <w:rPr>
                <w:rFonts w:hint="eastAsia"/>
                <w:highlight w:val="yellow"/>
                <w:lang w:val="en-US"/>
              </w:rPr>
              <w:t>known to-be activated SCell</w:t>
            </w:r>
          </w:p>
        </w:tc>
        <w:tc>
          <w:tcPr>
            <w:tcW w:w="3516" w:type="dxa"/>
          </w:tcPr>
          <w:p w14:paraId="2149FCD2" w14:textId="77777777" w:rsidR="00E4350B" w:rsidRDefault="00E4350B" w:rsidP="00E4350B">
            <w:pPr>
              <w:rPr>
                <w:lang w:val="en-US"/>
              </w:rPr>
            </w:pPr>
            <w:r>
              <w:rPr>
                <w:rFonts w:hint="eastAsia"/>
                <w:lang w:val="en-US"/>
              </w:rPr>
              <w:t xml:space="preserve">Legacy requirement </w:t>
            </w:r>
          </w:p>
          <w:p w14:paraId="7ED59F2D" w14:textId="77777777" w:rsidR="00C22ECF" w:rsidRDefault="00C22ECF" w:rsidP="00C22ECF">
            <w:pPr>
              <w:rPr>
                <w:sz w:val="14"/>
                <w:szCs w:val="14"/>
                <w:lang w:val="en-US"/>
              </w:rPr>
            </w:pPr>
            <w:r w:rsidRPr="006B1B11">
              <w:rPr>
                <w:sz w:val="14"/>
                <w:szCs w:val="14"/>
                <w:lang w:val="en-US"/>
              </w:rPr>
              <w:t>TFirstSSB_MAX_multiple_scells + TSMTC_MAX_multiple_scells+Trs +5ms</w:t>
            </w:r>
            <w:r>
              <w:rPr>
                <w:rFonts w:hint="eastAsia"/>
                <w:sz w:val="14"/>
                <w:szCs w:val="14"/>
                <w:lang w:val="en-US"/>
              </w:rPr>
              <w:t xml:space="preserve"> (if N1 is not counted)</w:t>
            </w:r>
          </w:p>
          <w:p w14:paraId="14A050DA" w14:textId="77777777" w:rsidR="00C22ECF" w:rsidRDefault="00C22ECF" w:rsidP="00E4350B">
            <w:pPr>
              <w:rPr>
                <w:lang w:val="en-US"/>
              </w:rPr>
            </w:pPr>
          </w:p>
          <w:p w14:paraId="2E74C328" w14:textId="077A84DD" w:rsidR="00E4350B" w:rsidRDefault="00E4350B" w:rsidP="00E4350B">
            <w:pPr>
              <w:rPr>
                <w:sz w:val="14"/>
                <w:szCs w:val="14"/>
                <w:lang w:val="en-US"/>
              </w:rPr>
            </w:pPr>
            <w:r w:rsidRPr="0071220E">
              <w:rPr>
                <w:sz w:val="14"/>
                <w:szCs w:val="14"/>
                <w:lang w:val="en-US"/>
              </w:rPr>
              <w:t>TFirstSSB_MAX_multiple_scells + TSMTC_MAX_multiple_scells+Trs*N1 +Trs +5ms,</w:t>
            </w:r>
            <w:r w:rsidR="00C22ECF">
              <w:rPr>
                <w:rFonts w:hint="eastAsia"/>
                <w:sz w:val="14"/>
                <w:szCs w:val="14"/>
                <w:lang w:val="en-US"/>
              </w:rPr>
              <w:t xml:space="preserve"> </w:t>
            </w:r>
          </w:p>
          <w:p w14:paraId="157B375F" w14:textId="77777777" w:rsidR="00E4350B" w:rsidRDefault="00E4350B" w:rsidP="00C22ECF">
            <w:pPr>
              <w:rPr>
                <w:lang w:val="en-US"/>
              </w:rPr>
            </w:pPr>
          </w:p>
        </w:tc>
        <w:tc>
          <w:tcPr>
            <w:tcW w:w="1361" w:type="dxa"/>
          </w:tcPr>
          <w:p w14:paraId="3307EA04" w14:textId="642F6925" w:rsidR="00E4350B" w:rsidRDefault="00E4350B" w:rsidP="00E4350B">
            <w:pPr>
              <w:rPr>
                <w:lang w:val="en-US"/>
              </w:rPr>
            </w:pPr>
            <w:r>
              <w:rPr>
                <w:rFonts w:hint="eastAsia"/>
                <w:lang w:val="en-US"/>
              </w:rPr>
              <w:t xml:space="preserve">Not applicable </w:t>
            </w:r>
          </w:p>
        </w:tc>
      </w:tr>
      <w:tr w:rsidR="00E4350B" w14:paraId="4C885A2A" w14:textId="77777777" w:rsidTr="00753E69">
        <w:tc>
          <w:tcPr>
            <w:tcW w:w="1016" w:type="dxa"/>
          </w:tcPr>
          <w:p w14:paraId="69B875F0" w14:textId="1895E077" w:rsidR="00E4350B" w:rsidRPr="009C7CED" w:rsidRDefault="003E12E9" w:rsidP="00E4350B">
            <w:pPr>
              <w:rPr>
                <w:highlight w:val="cyan"/>
                <w:lang w:val="en-US"/>
              </w:rPr>
            </w:pPr>
            <w:r w:rsidRPr="009C7CED">
              <w:rPr>
                <w:highlight w:val="cyan"/>
                <w:lang w:val="en-US"/>
              </w:rPr>
              <w:t>C</w:t>
            </w:r>
            <w:r w:rsidRPr="009C7CED">
              <w:rPr>
                <w:rFonts w:hint="eastAsia"/>
                <w:highlight w:val="cyan"/>
                <w:lang w:val="en-US"/>
              </w:rPr>
              <w:t>ase 2-</w:t>
            </w:r>
            <w:r w:rsidR="00753E69">
              <w:rPr>
                <w:highlight w:val="cyan"/>
                <w:lang w:val="en-US"/>
              </w:rPr>
              <w:t>3</w:t>
            </w:r>
          </w:p>
        </w:tc>
        <w:tc>
          <w:tcPr>
            <w:tcW w:w="1248" w:type="dxa"/>
          </w:tcPr>
          <w:p w14:paraId="649167E7" w14:textId="5AF8B0BA" w:rsidR="00E4350B" w:rsidRPr="009C7CED" w:rsidRDefault="003E12E9" w:rsidP="00E4350B">
            <w:pPr>
              <w:rPr>
                <w:highlight w:val="cyan"/>
                <w:lang w:val="en-US"/>
              </w:rPr>
            </w:pPr>
            <w:r w:rsidRPr="009C7CED">
              <w:rPr>
                <w:rFonts w:hint="eastAsia"/>
                <w:highlight w:val="cyan"/>
                <w:lang w:val="en-US"/>
              </w:rPr>
              <w:t>multi</w:t>
            </w:r>
          </w:p>
        </w:tc>
        <w:tc>
          <w:tcPr>
            <w:tcW w:w="1252" w:type="dxa"/>
          </w:tcPr>
          <w:p w14:paraId="394C0274" w14:textId="5658F826" w:rsidR="00E4350B" w:rsidRPr="009C7CED" w:rsidRDefault="003E12E9" w:rsidP="00E4350B">
            <w:pPr>
              <w:rPr>
                <w:highlight w:val="cyan"/>
                <w:lang w:val="en-US"/>
              </w:rPr>
            </w:pPr>
            <w:r w:rsidRPr="009C7CED">
              <w:rPr>
                <w:highlight w:val="cyan"/>
                <w:lang w:val="en-US"/>
              </w:rPr>
              <w:t>U</w:t>
            </w:r>
            <w:r w:rsidRPr="009C7CED">
              <w:rPr>
                <w:rFonts w:hint="eastAsia"/>
                <w:highlight w:val="cyan"/>
                <w:lang w:val="en-US"/>
              </w:rPr>
              <w:t xml:space="preserve">nknown </w:t>
            </w:r>
          </w:p>
        </w:tc>
        <w:tc>
          <w:tcPr>
            <w:tcW w:w="1228" w:type="dxa"/>
          </w:tcPr>
          <w:p w14:paraId="3406E772" w14:textId="39AB5131" w:rsidR="00E4350B" w:rsidRPr="009C7CED" w:rsidRDefault="009C7CED" w:rsidP="00E4350B">
            <w:pPr>
              <w:rPr>
                <w:highlight w:val="cyan"/>
                <w:lang w:val="en-US"/>
              </w:rPr>
            </w:pPr>
            <w:r>
              <w:rPr>
                <w:rFonts w:hint="eastAsia"/>
                <w:highlight w:val="cyan"/>
                <w:lang w:val="en-US"/>
              </w:rPr>
              <w:t xml:space="preserve">There is no known SCells in the same band </w:t>
            </w:r>
          </w:p>
        </w:tc>
        <w:tc>
          <w:tcPr>
            <w:tcW w:w="3516" w:type="dxa"/>
          </w:tcPr>
          <w:p w14:paraId="47DEAB40" w14:textId="77777777" w:rsidR="00C96239" w:rsidRPr="00C96239" w:rsidRDefault="00C96239" w:rsidP="00C96239">
            <w:pPr>
              <w:rPr>
                <w:lang w:val="en-US"/>
              </w:rPr>
            </w:pPr>
            <w:r w:rsidRPr="00C96239">
              <w:rPr>
                <w:lang w:val="en-US"/>
              </w:rPr>
              <w:t xml:space="preserve">Tactivation_time_multiple_scells is: </w:t>
            </w:r>
          </w:p>
          <w:p w14:paraId="445C9B1B" w14:textId="77777777" w:rsidR="00C96239" w:rsidRPr="00C96239" w:rsidRDefault="00C96239" w:rsidP="00C96239">
            <w:pPr>
              <w:rPr>
                <w:lang w:val="en-US"/>
              </w:rPr>
            </w:pPr>
            <w:r w:rsidRPr="00C96239">
              <w:rPr>
                <w:lang w:val="en-US"/>
              </w:rPr>
              <w:t xml:space="preserve">- 6ms + TFirstSSB_MAX_multiple_scells + TSMTC_MAX_multiple_scells + Trs*N1 + TL1-RSRP,measure + TL1-RSRP,report + THARQ </w:t>
            </w:r>
          </w:p>
          <w:p w14:paraId="2FB72105" w14:textId="77777777" w:rsidR="00C96239" w:rsidRPr="00C96239" w:rsidRDefault="00C96239" w:rsidP="00C96239">
            <w:pPr>
              <w:rPr>
                <w:lang w:val="en-US"/>
              </w:rPr>
            </w:pPr>
            <w:r w:rsidRPr="00C96239">
              <w:rPr>
                <w:lang w:val="en-US"/>
              </w:rPr>
              <w:t xml:space="preserve">+ max(Tuncertainty_MAC_multiple_scells + TFineTiming + 2ms, Tuncertainty_SP_multiple_scells), if semi-persistent CSI-RS </w:t>
            </w:r>
          </w:p>
          <w:p w14:paraId="1F7A77DD" w14:textId="77777777" w:rsidR="00C96239" w:rsidRPr="00C96239" w:rsidRDefault="00C96239" w:rsidP="00C96239">
            <w:pPr>
              <w:rPr>
                <w:lang w:val="en-US"/>
              </w:rPr>
            </w:pPr>
            <w:r w:rsidRPr="00C96239">
              <w:rPr>
                <w:lang w:val="en-US"/>
              </w:rPr>
              <w:t xml:space="preserve">is used for CSI reporting, </w:t>
            </w:r>
          </w:p>
          <w:p w14:paraId="385511DB" w14:textId="77777777" w:rsidR="00C96239" w:rsidRPr="00C96239" w:rsidRDefault="00C96239" w:rsidP="00C96239">
            <w:pPr>
              <w:rPr>
                <w:lang w:val="en-US"/>
              </w:rPr>
            </w:pPr>
            <w:r w:rsidRPr="00C96239">
              <w:rPr>
                <w:lang w:val="en-US"/>
              </w:rPr>
              <w:t xml:space="preserve">- 3ms + TFirstSSB_MAX_multiple_scells + TSMTC_MAX_multiple_scells + Trs*N1 + TL1-RSRP,measure + TL1-RSRP,report + </w:t>
            </w:r>
          </w:p>
          <w:p w14:paraId="329ADDB8" w14:textId="77777777" w:rsidR="00C96239" w:rsidRPr="00C96239" w:rsidRDefault="00C96239" w:rsidP="00C96239">
            <w:pPr>
              <w:rPr>
                <w:lang w:val="en-US"/>
              </w:rPr>
            </w:pPr>
            <w:r w:rsidRPr="00C96239">
              <w:rPr>
                <w:lang w:val="en-US"/>
              </w:rPr>
              <w:t xml:space="preserve">max(THARQ + Tuncertainty_MAC_multiple_scells + 5ms + TFineTiming, Tuncertainty_RRC_multiple_scells + TRRC_delay), if </w:t>
            </w:r>
          </w:p>
          <w:p w14:paraId="07E9C8F3" w14:textId="11EFACF5" w:rsidR="00E4350B" w:rsidRPr="009C7CED" w:rsidRDefault="00C96239" w:rsidP="00C96239">
            <w:pPr>
              <w:rPr>
                <w:highlight w:val="cyan"/>
                <w:lang w:val="en-US"/>
              </w:rPr>
            </w:pPr>
            <w:r w:rsidRPr="00C96239">
              <w:rPr>
                <w:lang w:val="en-US"/>
              </w:rPr>
              <w:lastRenderedPageBreak/>
              <w:t xml:space="preserve">periodic CSI-RS is used for CSI reporting. </w:t>
            </w:r>
          </w:p>
        </w:tc>
        <w:tc>
          <w:tcPr>
            <w:tcW w:w="1361" w:type="dxa"/>
          </w:tcPr>
          <w:p w14:paraId="2ECEBF29" w14:textId="17C06477" w:rsidR="00E4350B" w:rsidRPr="009C7CED" w:rsidRDefault="003E12E9" w:rsidP="00E4350B">
            <w:pPr>
              <w:rPr>
                <w:highlight w:val="cyan"/>
                <w:lang w:val="en-US"/>
              </w:rPr>
            </w:pPr>
            <w:r w:rsidRPr="009C7CED">
              <w:rPr>
                <w:highlight w:val="cyan"/>
                <w:lang w:val="en-US"/>
              </w:rPr>
              <w:lastRenderedPageBreak/>
              <w:t>Applicable</w:t>
            </w:r>
            <w:r w:rsidRPr="009C7CED">
              <w:rPr>
                <w:rFonts w:hint="eastAsia"/>
                <w:highlight w:val="cyan"/>
                <w:lang w:val="en-US"/>
              </w:rPr>
              <w:t xml:space="preserve"> </w:t>
            </w:r>
          </w:p>
        </w:tc>
      </w:tr>
    </w:tbl>
    <w:p w14:paraId="537A7CAE" w14:textId="2CDE988D" w:rsidR="00253E8B" w:rsidRDefault="00253E8B" w:rsidP="00253E8B">
      <w:pPr>
        <w:rPr>
          <w:lang w:val="en-US"/>
        </w:rPr>
      </w:pPr>
      <w:r w:rsidRPr="00253E8B">
        <w:rPr>
          <w:lang w:val="en-US"/>
        </w:rPr>
        <w:t xml:space="preserve">Note 1: Not applicable means L3 reporting based activation requirement is not applicable. UE </w:t>
      </w:r>
      <w:r w:rsidR="005B1663">
        <w:rPr>
          <w:lang w:val="en-US"/>
        </w:rPr>
        <w:t xml:space="preserve">can </w:t>
      </w:r>
      <w:r w:rsidRPr="00253E8B">
        <w:rPr>
          <w:lang w:val="en-US"/>
        </w:rPr>
        <w:t>still report L3 meas based on reporting procedure defined in TS38.331, 5.5.5.2</w:t>
      </w:r>
      <w:r w:rsidR="004C24BB">
        <w:rPr>
          <w:rFonts w:hint="eastAsia"/>
          <w:lang w:val="en-US"/>
        </w:rPr>
        <w:t xml:space="preserve">. </w:t>
      </w:r>
    </w:p>
    <w:p w14:paraId="4EF73B6F" w14:textId="77777777" w:rsidR="00186322" w:rsidRDefault="00186322" w:rsidP="00186322">
      <w:pPr>
        <w:pStyle w:val="Heading1"/>
        <w:rPr>
          <w:lang w:val="en-US"/>
        </w:rPr>
      </w:pPr>
      <w:r>
        <w:rPr>
          <w:lang w:val="en-US"/>
        </w:rPr>
        <w:t>Conclusions</w:t>
      </w:r>
    </w:p>
    <w:p w14:paraId="672D0EEA" w14:textId="77777777" w:rsidR="001B0FE3" w:rsidRDefault="001B0FE3" w:rsidP="001B0FE3">
      <w:pPr>
        <w:rPr>
          <w:lang w:val="en-US"/>
        </w:rPr>
      </w:pPr>
      <w:r w:rsidRPr="000A33C0">
        <w:rPr>
          <w:b/>
          <w:bCs/>
          <w:lang w:val="en-US"/>
        </w:rPr>
        <w:t>Observation :</w:t>
      </w:r>
      <w:r>
        <w:rPr>
          <w:lang w:val="en-US"/>
        </w:rPr>
        <w:t xml:space="preserve"> UE follow measurement and report configuration given by NW. If UE is configured to report multiple layers in the same band, regardless of FR1 and FR2, and UE has available and valid results the UE will send all measurement results as NW configuration. If all measurements are valid and available, UE cannot selectively send measurement results </w:t>
      </w:r>
      <w:r>
        <w:rPr>
          <w:rFonts w:hint="eastAsia"/>
          <w:lang w:val="en-US"/>
        </w:rPr>
        <w:t>which is not aligned with RAN2 reporting procedure.</w:t>
      </w:r>
      <w:r>
        <w:rPr>
          <w:lang w:val="en-US"/>
        </w:rPr>
        <w:t xml:space="preserve">  </w:t>
      </w:r>
    </w:p>
    <w:p w14:paraId="46A21441" w14:textId="77777777" w:rsidR="001B0FE3" w:rsidRPr="005678D8" w:rsidRDefault="001B0FE3" w:rsidP="001B0FE3">
      <w:pPr>
        <w:autoSpaceDN w:val="0"/>
        <w:spacing w:after="120"/>
        <w:rPr>
          <w:b/>
          <w:bCs/>
        </w:rPr>
      </w:pPr>
      <w:r w:rsidRPr="000A33C0">
        <w:rPr>
          <w:b/>
          <w:bCs/>
          <w:lang w:val="en-US"/>
        </w:rPr>
        <w:t xml:space="preserve">Proposal: </w:t>
      </w:r>
      <w:r w:rsidRPr="000A33C0">
        <w:rPr>
          <w:rFonts w:eastAsia="SimSun"/>
          <w:b/>
          <w:bCs/>
        </w:rPr>
        <w:t>For multiple CC activation in the same band when more than one to-be-activated SCell are configured with servingCellMO,</w:t>
      </w:r>
    </w:p>
    <w:p w14:paraId="52EFD502" w14:textId="77777777" w:rsidR="001B0FE3" w:rsidRPr="000A33C0" w:rsidRDefault="001B0FE3" w:rsidP="001B0FE3">
      <w:pPr>
        <w:pStyle w:val="ListParagraph"/>
        <w:numPr>
          <w:ilvl w:val="0"/>
          <w:numId w:val="12"/>
        </w:numPr>
        <w:autoSpaceDN w:val="0"/>
        <w:spacing w:after="120"/>
        <w:rPr>
          <w:rFonts w:eastAsia="SimSun"/>
          <w:b/>
          <w:bCs/>
        </w:rPr>
      </w:pPr>
      <w:r>
        <w:rPr>
          <w:b/>
          <w:bCs/>
        </w:rPr>
        <w:t xml:space="preserve">Regardless of FR, </w:t>
      </w:r>
      <w:r>
        <w:rPr>
          <w:rFonts w:hint="eastAsia"/>
          <w:b/>
          <w:bCs/>
        </w:rPr>
        <w:t xml:space="preserve">UE can report measurement results for multiple to-be-activated SCell if measurements are </w:t>
      </w:r>
      <w:r>
        <w:rPr>
          <w:b/>
          <w:bCs/>
        </w:rPr>
        <w:t>available</w:t>
      </w:r>
      <w:r>
        <w:rPr>
          <w:rFonts w:hint="eastAsia"/>
          <w:b/>
          <w:bCs/>
        </w:rPr>
        <w:t xml:space="preserve"> and valid </w:t>
      </w:r>
      <w:r>
        <w:rPr>
          <w:b/>
          <w:bCs/>
        </w:rPr>
        <w:t>if</w:t>
      </w:r>
      <w:r>
        <w:rPr>
          <w:rFonts w:hint="eastAsia"/>
          <w:b/>
          <w:bCs/>
        </w:rPr>
        <w:t xml:space="preserve"> reportOnActivation report type is configured at </w:t>
      </w:r>
      <w:r>
        <w:rPr>
          <w:b/>
          <w:bCs/>
        </w:rPr>
        <w:t>corresponding</w:t>
      </w:r>
      <w:r>
        <w:rPr>
          <w:rFonts w:hint="eastAsia"/>
          <w:b/>
          <w:bCs/>
        </w:rPr>
        <w:t xml:space="preserve"> MO. </w:t>
      </w:r>
      <w:r w:rsidRPr="000A33C0">
        <w:rPr>
          <w:rFonts w:eastAsia="SimSun"/>
          <w:b/>
          <w:bCs/>
        </w:rPr>
        <w:t xml:space="preserve">Results from different Cells in the same band are also valid even the results are different. </w:t>
      </w:r>
      <w:r>
        <w:rPr>
          <w:rFonts w:hint="eastAsia"/>
          <w:b/>
          <w:bCs/>
        </w:rPr>
        <w:t>I</w:t>
      </w:r>
      <w:r w:rsidRPr="000A33C0">
        <w:rPr>
          <w:rFonts w:eastAsia="SimSun"/>
          <w:b/>
          <w:bCs/>
        </w:rPr>
        <w:t xml:space="preserve">t is up to NW which result to be used for SCell activation. </w:t>
      </w:r>
    </w:p>
    <w:p w14:paraId="55CB8DEF" w14:textId="77777777" w:rsidR="001B0FE3" w:rsidRDefault="001B0FE3" w:rsidP="001B0FE3">
      <w:pPr>
        <w:pStyle w:val="ListParagraph"/>
        <w:numPr>
          <w:ilvl w:val="0"/>
          <w:numId w:val="12"/>
        </w:numPr>
        <w:autoSpaceDN w:val="0"/>
        <w:spacing w:after="120"/>
        <w:rPr>
          <w:rFonts w:eastAsia="SimSun"/>
          <w:b/>
          <w:bCs/>
        </w:rPr>
      </w:pPr>
      <w:r w:rsidRPr="000A33C0">
        <w:rPr>
          <w:rFonts w:eastAsia="SimSun"/>
          <w:b/>
          <w:bCs/>
        </w:rPr>
        <w:t xml:space="preserve">For FR2, UE is expected to receive one measurement and report configuration for one frequency carrier per band. </w:t>
      </w:r>
    </w:p>
    <w:p w14:paraId="77E4750A" w14:textId="77777777" w:rsidR="001B0FE3" w:rsidRDefault="001B0FE3" w:rsidP="001B0FE3">
      <w:pPr>
        <w:rPr>
          <w:lang w:val="en-US"/>
        </w:rPr>
      </w:pPr>
      <w:r w:rsidRPr="008E3384">
        <w:rPr>
          <w:b/>
          <w:bCs/>
          <w:lang w:val="en-US"/>
        </w:rPr>
        <w:t>Observation</w:t>
      </w:r>
      <w:r>
        <w:rPr>
          <w:lang w:val="en-US"/>
        </w:rPr>
        <w:t xml:space="preserve"> : L3 reporting can be triggered even target SCell is known or there is active serving cell on the same band of to-be-activated unknown target SCell. In this scenario, UE can report L3 following R18 reporting procedure triggered by SCell activation command but it does not impact on SCell activation as legacy SCell activation is applied. </w:t>
      </w:r>
    </w:p>
    <w:p w14:paraId="126AEFAE" w14:textId="77777777" w:rsidR="001B0FE3" w:rsidRDefault="001B0FE3" w:rsidP="001B0FE3">
      <w:pPr>
        <w:rPr>
          <w:lang w:val="en-US"/>
        </w:rPr>
      </w:pPr>
      <w:r w:rsidRPr="008E3384">
        <w:rPr>
          <w:b/>
          <w:bCs/>
          <w:lang w:val="en-US"/>
        </w:rPr>
        <w:t>Observation</w:t>
      </w:r>
      <w:r>
        <w:rPr>
          <w:lang w:val="en-US"/>
        </w:rPr>
        <w:t xml:space="preserve"> : L3 reporting based SCell activation is beneficial when there is no active serving cell or known SCell(s) on the same band. For single SCell activation, legacy requirement is applied when there is active serving cell on the same band. Same principle can be applied to multiple SCell activation. </w:t>
      </w:r>
    </w:p>
    <w:p w14:paraId="2B79A12E" w14:textId="77777777" w:rsidR="001B0FE3" w:rsidRDefault="001B0FE3" w:rsidP="001B0FE3">
      <w:pPr>
        <w:rPr>
          <w:b/>
          <w:bCs/>
          <w:lang w:val="en-US"/>
        </w:rPr>
      </w:pPr>
      <w:r w:rsidRPr="00C55967">
        <w:rPr>
          <w:b/>
          <w:bCs/>
          <w:lang w:val="en-US"/>
        </w:rPr>
        <w:t xml:space="preserve">Proposal: L3 reporting based </w:t>
      </w:r>
      <w:r>
        <w:rPr>
          <w:b/>
          <w:bCs/>
          <w:lang w:val="en-US"/>
        </w:rPr>
        <w:t xml:space="preserve">multiple </w:t>
      </w:r>
      <w:r w:rsidRPr="00C55967">
        <w:rPr>
          <w:b/>
          <w:bCs/>
          <w:lang w:val="en-US"/>
        </w:rPr>
        <w:t xml:space="preserve">SCell activation requirements </w:t>
      </w:r>
      <w:r>
        <w:rPr>
          <w:b/>
          <w:bCs/>
          <w:lang w:val="en-US"/>
        </w:rPr>
        <w:t xml:space="preserve">for both FR1 and FR2 </w:t>
      </w:r>
      <w:r w:rsidRPr="00C55967">
        <w:rPr>
          <w:b/>
          <w:bCs/>
          <w:lang w:val="en-US"/>
        </w:rPr>
        <w:t xml:space="preserve">are applicable to unknown target SCell </w:t>
      </w:r>
      <w:r>
        <w:rPr>
          <w:b/>
          <w:bCs/>
          <w:lang w:val="en-US"/>
        </w:rPr>
        <w:t xml:space="preserve">activation </w:t>
      </w:r>
      <w:r w:rsidRPr="00C55967">
        <w:rPr>
          <w:b/>
          <w:bCs/>
          <w:lang w:val="en-US"/>
        </w:rPr>
        <w:t>when there is no active serving cell</w:t>
      </w:r>
      <w:r>
        <w:rPr>
          <w:b/>
          <w:bCs/>
          <w:lang w:val="en-US"/>
        </w:rPr>
        <w:t xml:space="preserve"> or there is no</w:t>
      </w:r>
      <w:r w:rsidRPr="00C55967">
        <w:rPr>
          <w:b/>
          <w:bCs/>
          <w:lang w:val="en-US"/>
        </w:rPr>
        <w:t xml:space="preserve"> known SCell(s) on the same band</w:t>
      </w:r>
      <w:r>
        <w:rPr>
          <w:b/>
          <w:bCs/>
          <w:lang w:val="en-US"/>
        </w:rPr>
        <w:t xml:space="preserve">. </w:t>
      </w:r>
      <w:r w:rsidRPr="00A22BEC">
        <w:rPr>
          <w:b/>
          <w:bCs/>
          <w:lang w:val="en-US"/>
        </w:rPr>
        <w:t>Applicable scenario (Case1-</w:t>
      </w:r>
      <w:r>
        <w:rPr>
          <w:b/>
          <w:bCs/>
          <w:lang w:val="en-US"/>
        </w:rPr>
        <w:t>2</w:t>
      </w:r>
      <w:r w:rsidRPr="00A22BEC">
        <w:rPr>
          <w:b/>
          <w:bCs/>
          <w:lang w:val="en-US"/>
        </w:rPr>
        <w:t>, Case 2-</w:t>
      </w:r>
      <w:r>
        <w:rPr>
          <w:b/>
          <w:bCs/>
          <w:lang w:val="en-US"/>
        </w:rPr>
        <w:t>3</w:t>
      </w:r>
      <w:r w:rsidRPr="00A22BEC">
        <w:rPr>
          <w:b/>
          <w:bCs/>
          <w:lang w:val="en-US"/>
        </w:rPr>
        <w:t>)</w:t>
      </w:r>
      <w:r>
        <w:rPr>
          <w:b/>
          <w:bCs/>
          <w:lang w:val="en-US"/>
        </w:rPr>
        <w:t>. Otherwise, legacy requirements are applicable.</w:t>
      </w:r>
    </w:p>
    <w:p w14:paraId="463AA6BC" w14:textId="77777777" w:rsidR="001B0FE3" w:rsidRPr="008469BE" w:rsidRDefault="001B0FE3" w:rsidP="001B0FE3">
      <w:pPr>
        <w:rPr>
          <w:b/>
          <w:bCs/>
          <w:lang w:val="en-US"/>
        </w:rPr>
      </w:pPr>
      <w:r w:rsidRPr="008469BE">
        <w:rPr>
          <w:b/>
          <w:bCs/>
          <w:lang w:val="en-US"/>
        </w:rPr>
        <w:t xml:space="preserve">Proposal : For multiple SCell activation requirement </w:t>
      </w:r>
      <w:r>
        <w:rPr>
          <w:b/>
          <w:bCs/>
          <w:lang w:val="en-US"/>
        </w:rPr>
        <w:t xml:space="preserve">with L3 reporting </w:t>
      </w:r>
      <w:r w:rsidRPr="008469BE">
        <w:rPr>
          <w:b/>
          <w:bCs/>
          <w:lang w:val="en-US"/>
        </w:rPr>
        <w:t xml:space="preserve">is applicable when </w:t>
      </w:r>
    </w:p>
    <w:p w14:paraId="531B50D7" w14:textId="77777777" w:rsidR="001B0FE3" w:rsidRPr="008469BE" w:rsidRDefault="001B0FE3" w:rsidP="001B0FE3">
      <w:pPr>
        <w:pStyle w:val="ListParagraph"/>
        <w:numPr>
          <w:ilvl w:val="0"/>
          <w:numId w:val="10"/>
        </w:numPr>
        <w:rPr>
          <w:b/>
          <w:bCs/>
          <w:lang w:val="en-US"/>
        </w:rPr>
      </w:pPr>
      <w:r w:rsidRPr="008469BE">
        <w:rPr>
          <w:b/>
          <w:bCs/>
          <w:lang w:val="en-US"/>
        </w:rPr>
        <w:t xml:space="preserve">All SCells are unknown and on the same band, and </w:t>
      </w:r>
    </w:p>
    <w:p w14:paraId="59F91A13" w14:textId="77777777" w:rsidR="001B0FE3" w:rsidRPr="008469BE" w:rsidRDefault="001B0FE3" w:rsidP="001B0FE3">
      <w:pPr>
        <w:pStyle w:val="ListParagraph"/>
        <w:numPr>
          <w:ilvl w:val="0"/>
          <w:numId w:val="10"/>
        </w:numPr>
        <w:rPr>
          <w:b/>
          <w:bCs/>
          <w:lang w:val="en-US"/>
        </w:rPr>
      </w:pPr>
      <w:r w:rsidRPr="008469BE">
        <w:rPr>
          <w:b/>
          <w:bCs/>
          <w:lang w:val="en-US"/>
        </w:rPr>
        <w:t xml:space="preserve">There is no active serving cell on the same band, </w:t>
      </w:r>
    </w:p>
    <w:p w14:paraId="446A402A" w14:textId="77777777" w:rsidR="001B0FE3" w:rsidRPr="008469BE" w:rsidRDefault="001B0FE3" w:rsidP="001B0FE3">
      <w:pPr>
        <w:pStyle w:val="ListParagraph"/>
        <w:numPr>
          <w:ilvl w:val="0"/>
          <w:numId w:val="10"/>
        </w:numPr>
        <w:rPr>
          <w:b/>
          <w:bCs/>
          <w:lang w:val="en-US"/>
        </w:rPr>
      </w:pPr>
      <w:r w:rsidRPr="008469BE">
        <w:rPr>
          <w:b/>
          <w:bCs/>
          <w:lang w:val="en-US"/>
        </w:rPr>
        <w:t xml:space="preserve">If UE report L3 reports for all to-be-activated SCell, no spec impact. </w:t>
      </w:r>
    </w:p>
    <w:p w14:paraId="3B2C6F5D" w14:textId="77777777" w:rsidR="001B0FE3" w:rsidRPr="008469BE" w:rsidRDefault="001B0FE3" w:rsidP="001B0FE3">
      <w:pPr>
        <w:pStyle w:val="ListParagraph"/>
        <w:numPr>
          <w:ilvl w:val="0"/>
          <w:numId w:val="10"/>
        </w:numPr>
        <w:rPr>
          <w:b/>
          <w:bCs/>
          <w:lang w:val="en-US"/>
        </w:rPr>
      </w:pPr>
      <w:r w:rsidRPr="008469BE">
        <w:rPr>
          <w:b/>
          <w:bCs/>
          <w:lang w:val="en-US"/>
        </w:rPr>
        <w:t xml:space="preserve">If UE report L3 report for some to-be-activated SCell, </w:t>
      </w:r>
    </w:p>
    <w:p w14:paraId="32B9100A" w14:textId="77777777" w:rsidR="001B0FE3" w:rsidRPr="008469BE" w:rsidRDefault="001B0FE3" w:rsidP="001B0FE3">
      <w:pPr>
        <w:pStyle w:val="ListParagraph"/>
        <w:numPr>
          <w:ilvl w:val="1"/>
          <w:numId w:val="10"/>
        </w:numPr>
        <w:rPr>
          <w:b/>
          <w:bCs/>
          <w:lang w:val="en-US"/>
        </w:rPr>
      </w:pPr>
      <w:r>
        <w:rPr>
          <w:b/>
          <w:bCs/>
          <w:lang w:val="en-US"/>
        </w:rPr>
        <w:t xml:space="preserve">Current </w:t>
      </w:r>
      <w:r w:rsidRPr="008469BE">
        <w:rPr>
          <w:b/>
          <w:bCs/>
          <w:lang w:val="en-US"/>
        </w:rPr>
        <w:t xml:space="preserve">R18 reporting based requirements are applied for </w:t>
      </w:r>
      <w:r>
        <w:rPr>
          <w:b/>
          <w:bCs/>
          <w:lang w:val="en-US"/>
        </w:rPr>
        <w:t xml:space="preserve">to-be-activated </w:t>
      </w:r>
      <w:r w:rsidRPr="008469BE">
        <w:rPr>
          <w:b/>
          <w:bCs/>
          <w:lang w:val="en-US"/>
        </w:rPr>
        <w:t xml:space="preserve">SCells with L3 reporting </w:t>
      </w:r>
    </w:p>
    <w:p w14:paraId="00A90D87" w14:textId="6D8D0427" w:rsidR="001B0FE3" w:rsidRPr="008469BE" w:rsidRDefault="001B0FE3" w:rsidP="001B0FE3">
      <w:pPr>
        <w:pStyle w:val="ListParagraph"/>
        <w:numPr>
          <w:ilvl w:val="1"/>
          <w:numId w:val="10"/>
        </w:numPr>
        <w:rPr>
          <w:b/>
          <w:bCs/>
          <w:lang w:val="en-US"/>
        </w:rPr>
      </w:pPr>
      <w:r w:rsidRPr="008469BE">
        <w:rPr>
          <w:b/>
          <w:bCs/>
          <w:lang w:val="en-US"/>
        </w:rPr>
        <w:t xml:space="preserve">Legacy requirements are applied after UE received TCI activation command for at least one SCell </w:t>
      </w:r>
      <w:r>
        <w:rPr>
          <w:b/>
          <w:bCs/>
          <w:lang w:val="en-US"/>
        </w:rPr>
        <w:t>after sending</w:t>
      </w:r>
      <w:r w:rsidRPr="008469BE">
        <w:rPr>
          <w:b/>
          <w:bCs/>
          <w:lang w:val="en-US"/>
        </w:rPr>
        <w:t xml:space="preserve"> L3 </w:t>
      </w:r>
      <w:r>
        <w:rPr>
          <w:b/>
          <w:bCs/>
          <w:lang w:val="en-US"/>
        </w:rPr>
        <w:t xml:space="preserve">measurement results. </w:t>
      </w:r>
    </w:p>
    <w:p w14:paraId="7078A8DD" w14:textId="77777777" w:rsidR="001B0FE3" w:rsidRPr="008469BE" w:rsidRDefault="001B0FE3" w:rsidP="001B0FE3">
      <w:pPr>
        <w:pStyle w:val="ListParagraph"/>
        <w:numPr>
          <w:ilvl w:val="2"/>
          <w:numId w:val="10"/>
        </w:numPr>
        <w:rPr>
          <w:b/>
          <w:bCs/>
          <w:lang w:val="en-US"/>
        </w:rPr>
      </w:pPr>
      <w:r w:rsidRPr="008469BE">
        <w:rPr>
          <w:b/>
          <w:bCs/>
          <w:lang w:val="en-US"/>
        </w:rPr>
        <w:t>Legacy requirements are case 1-1 for FR2 and case 2-2 for FR1.</w:t>
      </w:r>
    </w:p>
    <w:p w14:paraId="445E7CBF" w14:textId="77777777" w:rsidR="001B0FE3" w:rsidRPr="001B0FE3" w:rsidRDefault="001B0FE3" w:rsidP="001B0FE3">
      <w:pPr>
        <w:autoSpaceDN w:val="0"/>
        <w:spacing w:after="120"/>
        <w:rPr>
          <w:rFonts w:eastAsia="SimSun"/>
          <w:b/>
          <w:bCs/>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5ED33564" w:rsidR="00EE71A7" w:rsidRPr="00224D36" w:rsidRDefault="00EE71A7" w:rsidP="00EE71A7">
      <w:pPr>
        <w:spacing w:after="120"/>
        <w:ind w:left="1985" w:hanging="1985"/>
        <w:rPr>
          <w:rFonts w:ascii="Arial" w:eastAsia="MS Mincho" w:hAnsi="Arial" w:cs="Arial"/>
          <w:color w:val="000000"/>
          <w:sz w:val="22"/>
        </w:rPr>
      </w:pPr>
      <w:r w:rsidRPr="00224D36">
        <w:rPr>
          <w:rFonts w:ascii="Arial" w:eastAsia="MS Mincho" w:hAnsi="Arial" w:cs="Arial"/>
          <w:color w:val="000000"/>
          <w:sz w:val="22"/>
        </w:rPr>
        <w:t xml:space="preserve">[1] </w:t>
      </w:r>
      <w:r w:rsidR="00C43003" w:rsidRPr="00224D36">
        <w:rPr>
          <w:noProof/>
          <w:sz w:val="24"/>
        </w:rPr>
        <w:t>R</w:t>
      </w:r>
      <w:r w:rsidR="00BF3710">
        <w:rPr>
          <w:noProof/>
          <w:sz w:val="24"/>
        </w:rPr>
        <w:t>4-240</w:t>
      </w:r>
      <w:r w:rsidR="00192BA5">
        <w:rPr>
          <w:noProof/>
          <w:sz w:val="24"/>
        </w:rPr>
        <w:t>6339</w:t>
      </w:r>
      <w:r w:rsidRPr="00224D36">
        <w:rPr>
          <w:rFonts w:ascii="Arial" w:eastAsia="MS Mincho" w:hAnsi="Arial" w:cs="Arial"/>
          <w:color w:val="000000"/>
          <w:sz w:val="22"/>
        </w:rPr>
        <w:t xml:space="preserve">, </w:t>
      </w:r>
      <w:r w:rsidR="00CF26E4">
        <w:rPr>
          <w:rFonts w:ascii="Arial" w:hAnsi="Arial" w:cs="Arial"/>
          <w:color w:val="000000"/>
          <w:sz w:val="22"/>
        </w:rPr>
        <w:t xml:space="preserve">WF for </w:t>
      </w:r>
      <w:r w:rsidR="00CF26E4">
        <w:rPr>
          <w:rFonts w:ascii="Helvetica Neue" w:eastAsia="SimSun" w:hAnsi="Helvetica Neue" w:cs="Helvetica Neue"/>
          <w:color w:val="000000"/>
        </w:rPr>
        <w:t>[110bis][207] NR_RRM_enh3_part1</w:t>
      </w:r>
      <w:r w:rsidRPr="00224D36">
        <w:rPr>
          <w:rFonts w:ascii="Arial" w:eastAsia="MS Mincho" w:hAnsi="Arial" w:cs="Arial"/>
          <w:color w:val="000000"/>
          <w:sz w:val="22"/>
        </w:rPr>
        <w:t xml:space="preserve">, </w:t>
      </w:r>
      <w:r w:rsidR="00CF57C8">
        <w:rPr>
          <w:rFonts w:ascii="Arial" w:eastAsia="Batang" w:hAnsi="Arial" w:cs="Arial"/>
          <w:lang w:eastAsia="zh-CN"/>
        </w:rPr>
        <w:t>Apple</w:t>
      </w:r>
      <w:r w:rsidRPr="00224D36">
        <w:rPr>
          <w:rFonts w:ascii="Arial" w:eastAsia="MS Mincho" w:hAnsi="Arial" w:cs="Arial"/>
          <w:color w:val="000000"/>
          <w:sz w:val="22"/>
        </w:rPr>
        <w:t>, RAN</w:t>
      </w:r>
      <w:r w:rsidR="00D972DF">
        <w:rPr>
          <w:rFonts w:ascii="Arial" w:eastAsia="MS Mincho" w:hAnsi="Arial" w:cs="Arial"/>
          <w:color w:val="000000"/>
          <w:sz w:val="22"/>
        </w:rPr>
        <w:t>4</w:t>
      </w:r>
      <w:r w:rsidR="00C428B3" w:rsidRPr="00224D36">
        <w:rPr>
          <w:rFonts w:ascii="Arial" w:eastAsia="MS Mincho" w:hAnsi="Arial" w:cs="Arial"/>
          <w:color w:val="000000"/>
          <w:sz w:val="22"/>
        </w:rPr>
        <w:t xml:space="preserve"> </w:t>
      </w:r>
      <w:r w:rsidR="00C428B3" w:rsidRPr="00224D36">
        <w:rPr>
          <w:noProof/>
          <w:sz w:val="24"/>
        </w:rPr>
        <w:t>#1</w:t>
      </w:r>
      <w:r w:rsidR="00D972DF">
        <w:rPr>
          <w:noProof/>
          <w:sz w:val="24"/>
        </w:rPr>
        <w:t>10</w:t>
      </w:r>
      <w:r w:rsidR="00CF57C8">
        <w:rPr>
          <w:noProof/>
          <w:sz w:val="24"/>
        </w:rPr>
        <w:t>bis</w:t>
      </w:r>
    </w:p>
    <w:p w14:paraId="4AC7A6D2" w14:textId="6857A320" w:rsidR="00647194" w:rsidRPr="00EE71A7" w:rsidRDefault="00647194" w:rsidP="00186322"/>
    <w:sectPr w:rsidR="00647194" w:rsidRPr="00EE71A7" w:rsidSect="0053660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21720" w14:textId="77777777" w:rsidR="0053660E" w:rsidRDefault="0053660E" w:rsidP="009939B7">
      <w:pPr>
        <w:spacing w:after="0"/>
      </w:pPr>
      <w:r>
        <w:separator/>
      </w:r>
    </w:p>
  </w:endnote>
  <w:endnote w:type="continuationSeparator" w:id="0">
    <w:p w14:paraId="779D2B8E" w14:textId="77777777" w:rsidR="0053660E" w:rsidRDefault="0053660E" w:rsidP="009939B7">
      <w:pPr>
        <w:spacing w:after="0"/>
      </w:pPr>
      <w:r>
        <w:continuationSeparator/>
      </w:r>
    </w:p>
  </w:endnote>
  <w:endnote w:type="continuationNotice" w:id="1">
    <w:p w14:paraId="147FAE72" w14:textId="77777777" w:rsidR="0053660E" w:rsidRDefault="00536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12A3" w14:textId="77777777" w:rsidR="0053660E" w:rsidRDefault="0053660E" w:rsidP="009939B7">
      <w:pPr>
        <w:spacing w:after="0"/>
      </w:pPr>
      <w:r>
        <w:separator/>
      </w:r>
    </w:p>
  </w:footnote>
  <w:footnote w:type="continuationSeparator" w:id="0">
    <w:p w14:paraId="5604D3CE" w14:textId="77777777" w:rsidR="0053660E" w:rsidRDefault="0053660E" w:rsidP="009939B7">
      <w:pPr>
        <w:spacing w:after="0"/>
      </w:pPr>
      <w:r>
        <w:continuationSeparator/>
      </w:r>
    </w:p>
  </w:footnote>
  <w:footnote w:type="continuationNotice" w:id="1">
    <w:p w14:paraId="01BD756C" w14:textId="77777777" w:rsidR="0053660E" w:rsidRDefault="005366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E9A4FC9"/>
    <w:multiLevelType w:val="hybridMultilevel"/>
    <w:tmpl w:val="355EE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7"/>
  </w:num>
  <w:num w:numId="2" w16cid:durableId="393548992">
    <w:abstractNumId w:val="10"/>
  </w:num>
  <w:num w:numId="3" w16cid:durableId="988556344">
    <w:abstractNumId w:val="8"/>
  </w:num>
  <w:num w:numId="4" w16cid:durableId="631054519">
    <w:abstractNumId w:val="11"/>
  </w:num>
  <w:num w:numId="5" w16cid:durableId="14697634">
    <w:abstractNumId w:val="1"/>
  </w:num>
  <w:num w:numId="6" w16cid:durableId="724333155">
    <w:abstractNumId w:val="0"/>
  </w:num>
  <w:num w:numId="7" w16cid:durableId="2046253918">
    <w:abstractNumId w:val="2"/>
  </w:num>
  <w:num w:numId="8" w16cid:durableId="767580470">
    <w:abstractNumId w:val="6"/>
  </w:num>
  <w:num w:numId="9" w16cid:durableId="156846785">
    <w:abstractNumId w:val="5"/>
  </w:num>
  <w:num w:numId="10" w16cid:durableId="858198111">
    <w:abstractNumId w:val="3"/>
  </w:num>
  <w:num w:numId="11" w16cid:durableId="1874951301">
    <w:abstractNumId w:val="9"/>
  </w:num>
  <w:num w:numId="12" w16cid:durableId="979921482">
    <w:abstractNumId w:val="7"/>
  </w:num>
  <w:num w:numId="13" w16cid:durableId="4202365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4F0A"/>
    <w:rsid w:val="000054D5"/>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37FA5"/>
    <w:rsid w:val="00040111"/>
    <w:rsid w:val="000415A8"/>
    <w:rsid w:val="000429C8"/>
    <w:rsid w:val="00042DCB"/>
    <w:rsid w:val="00042F2B"/>
    <w:rsid w:val="00043199"/>
    <w:rsid w:val="00043549"/>
    <w:rsid w:val="000435C3"/>
    <w:rsid w:val="00043F0E"/>
    <w:rsid w:val="000440B0"/>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3942"/>
    <w:rsid w:val="00053BB6"/>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3FAC"/>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020"/>
    <w:rsid w:val="000A2AEC"/>
    <w:rsid w:val="000A2D1C"/>
    <w:rsid w:val="000A33C0"/>
    <w:rsid w:val="000A3F1B"/>
    <w:rsid w:val="000A45EE"/>
    <w:rsid w:val="000A5203"/>
    <w:rsid w:val="000A567D"/>
    <w:rsid w:val="000A5B62"/>
    <w:rsid w:val="000A5FBF"/>
    <w:rsid w:val="000A643B"/>
    <w:rsid w:val="000A645B"/>
    <w:rsid w:val="000A645E"/>
    <w:rsid w:val="000A653C"/>
    <w:rsid w:val="000A6855"/>
    <w:rsid w:val="000A68FB"/>
    <w:rsid w:val="000A6A99"/>
    <w:rsid w:val="000A7454"/>
    <w:rsid w:val="000B0067"/>
    <w:rsid w:val="000B038E"/>
    <w:rsid w:val="000B0610"/>
    <w:rsid w:val="000B09C5"/>
    <w:rsid w:val="000B0E8B"/>
    <w:rsid w:val="000B10A0"/>
    <w:rsid w:val="000B1141"/>
    <w:rsid w:val="000B1277"/>
    <w:rsid w:val="000B12DA"/>
    <w:rsid w:val="000B1585"/>
    <w:rsid w:val="000B1A7D"/>
    <w:rsid w:val="000B1D45"/>
    <w:rsid w:val="000B2537"/>
    <w:rsid w:val="000B26E6"/>
    <w:rsid w:val="000B2AD9"/>
    <w:rsid w:val="000B31CF"/>
    <w:rsid w:val="000B31F7"/>
    <w:rsid w:val="000B3241"/>
    <w:rsid w:val="000B3FA1"/>
    <w:rsid w:val="000B4222"/>
    <w:rsid w:val="000B4891"/>
    <w:rsid w:val="000B4AB4"/>
    <w:rsid w:val="000B57A7"/>
    <w:rsid w:val="000B57EB"/>
    <w:rsid w:val="000B5F34"/>
    <w:rsid w:val="000B6337"/>
    <w:rsid w:val="000B6473"/>
    <w:rsid w:val="000B690A"/>
    <w:rsid w:val="000B6CA0"/>
    <w:rsid w:val="000B6EBD"/>
    <w:rsid w:val="000B73B1"/>
    <w:rsid w:val="000B76D8"/>
    <w:rsid w:val="000B7CE6"/>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5B2A"/>
    <w:rsid w:val="000C63E8"/>
    <w:rsid w:val="000C678D"/>
    <w:rsid w:val="000C6BFC"/>
    <w:rsid w:val="000C7340"/>
    <w:rsid w:val="000C7457"/>
    <w:rsid w:val="000C7809"/>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44"/>
    <w:rsid w:val="000D735C"/>
    <w:rsid w:val="000D7700"/>
    <w:rsid w:val="000D7DE9"/>
    <w:rsid w:val="000E0045"/>
    <w:rsid w:val="000E03F2"/>
    <w:rsid w:val="000E0A10"/>
    <w:rsid w:val="000E0D4B"/>
    <w:rsid w:val="000E1886"/>
    <w:rsid w:val="000E202F"/>
    <w:rsid w:val="000E2495"/>
    <w:rsid w:val="000E25D9"/>
    <w:rsid w:val="000E26BD"/>
    <w:rsid w:val="000E2CDA"/>
    <w:rsid w:val="000E3E94"/>
    <w:rsid w:val="000E4512"/>
    <w:rsid w:val="000E4C14"/>
    <w:rsid w:val="000E5342"/>
    <w:rsid w:val="000E5464"/>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18F"/>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4AB7"/>
    <w:rsid w:val="001050F1"/>
    <w:rsid w:val="001060FC"/>
    <w:rsid w:val="0010618D"/>
    <w:rsid w:val="001064C0"/>
    <w:rsid w:val="00106E03"/>
    <w:rsid w:val="00106EE6"/>
    <w:rsid w:val="00107310"/>
    <w:rsid w:val="00107590"/>
    <w:rsid w:val="00107877"/>
    <w:rsid w:val="00107D2F"/>
    <w:rsid w:val="00107D8B"/>
    <w:rsid w:val="00107DF1"/>
    <w:rsid w:val="001120F9"/>
    <w:rsid w:val="0011233F"/>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C0B"/>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1CBD"/>
    <w:rsid w:val="00132285"/>
    <w:rsid w:val="00132682"/>
    <w:rsid w:val="00132C83"/>
    <w:rsid w:val="001336CE"/>
    <w:rsid w:val="001349A8"/>
    <w:rsid w:val="001351DC"/>
    <w:rsid w:val="001351EB"/>
    <w:rsid w:val="0013551B"/>
    <w:rsid w:val="0013590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855"/>
    <w:rsid w:val="00145C44"/>
    <w:rsid w:val="00145ED2"/>
    <w:rsid w:val="001463B7"/>
    <w:rsid w:val="0014641A"/>
    <w:rsid w:val="001465C9"/>
    <w:rsid w:val="00146ECB"/>
    <w:rsid w:val="0014704B"/>
    <w:rsid w:val="001478E7"/>
    <w:rsid w:val="00147BA1"/>
    <w:rsid w:val="001503BD"/>
    <w:rsid w:val="00150886"/>
    <w:rsid w:val="00150BB0"/>
    <w:rsid w:val="00150C99"/>
    <w:rsid w:val="001512D7"/>
    <w:rsid w:val="00151542"/>
    <w:rsid w:val="001519D8"/>
    <w:rsid w:val="00151C19"/>
    <w:rsid w:val="00151F79"/>
    <w:rsid w:val="001527BF"/>
    <w:rsid w:val="001529B2"/>
    <w:rsid w:val="00152DB3"/>
    <w:rsid w:val="00152DC6"/>
    <w:rsid w:val="00153861"/>
    <w:rsid w:val="00153EF6"/>
    <w:rsid w:val="0015419D"/>
    <w:rsid w:val="00154AAF"/>
    <w:rsid w:val="00154CC5"/>
    <w:rsid w:val="00154CD9"/>
    <w:rsid w:val="0015508E"/>
    <w:rsid w:val="0015535C"/>
    <w:rsid w:val="0015537A"/>
    <w:rsid w:val="00155439"/>
    <w:rsid w:val="001559A5"/>
    <w:rsid w:val="001561AE"/>
    <w:rsid w:val="0015692C"/>
    <w:rsid w:val="00156994"/>
    <w:rsid w:val="00156AC7"/>
    <w:rsid w:val="00157012"/>
    <w:rsid w:val="0015713D"/>
    <w:rsid w:val="00157E01"/>
    <w:rsid w:val="00157E80"/>
    <w:rsid w:val="001600A3"/>
    <w:rsid w:val="001604C2"/>
    <w:rsid w:val="0016082F"/>
    <w:rsid w:val="001618A4"/>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5E08"/>
    <w:rsid w:val="0017652E"/>
    <w:rsid w:val="00177C9A"/>
    <w:rsid w:val="001803DC"/>
    <w:rsid w:val="001804A1"/>
    <w:rsid w:val="0018055B"/>
    <w:rsid w:val="001806D8"/>
    <w:rsid w:val="001806DB"/>
    <w:rsid w:val="0018086F"/>
    <w:rsid w:val="00180E46"/>
    <w:rsid w:val="00181236"/>
    <w:rsid w:val="001823D7"/>
    <w:rsid w:val="00182E6B"/>
    <w:rsid w:val="0018378E"/>
    <w:rsid w:val="00183885"/>
    <w:rsid w:val="00183928"/>
    <w:rsid w:val="00183976"/>
    <w:rsid w:val="00183D99"/>
    <w:rsid w:val="00183EAD"/>
    <w:rsid w:val="00184885"/>
    <w:rsid w:val="00184CC7"/>
    <w:rsid w:val="001851B7"/>
    <w:rsid w:val="001854AA"/>
    <w:rsid w:val="0018567F"/>
    <w:rsid w:val="00185A45"/>
    <w:rsid w:val="00185FD8"/>
    <w:rsid w:val="00186322"/>
    <w:rsid w:val="0018644C"/>
    <w:rsid w:val="001868E3"/>
    <w:rsid w:val="00187AC0"/>
    <w:rsid w:val="0019036D"/>
    <w:rsid w:val="001903EB"/>
    <w:rsid w:val="0019078F"/>
    <w:rsid w:val="00190CAB"/>
    <w:rsid w:val="00190FFA"/>
    <w:rsid w:val="0019116E"/>
    <w:rsid w:val="0019136A"/>
    <w:rsid w:val="0019163E"/>
    <w:rsid w:val="00191F14"/>
    <w:rsid w:val="00192167"/>
    <w:rsid w:val="00192788"/>
    <w:rsid w:val="00192BA5"/>
    <w:rsid w:val="0019323C"/>
    <w:rsid w:val="001936BC"/>
    <w:rsid w:val="00193801"/>
    <w:rsid w:val="00194778"/>
    <w:rsid w:val="00194832"/>
    <w:rsid w:val="00194A63"/>
    <w:rsid w:val="00194D22"/>
    <w:rsid w:val="00195760"/>
    <w:rsid w:val="00195820"/>
    <w:rsid w:val="00195DB4"/>
    <w:rsid w:val="00195E1F"/>
    <w:rsid w:val="001966C3"/>
    <w:rsid w:val="00197078"/>
    <w:rsid w:val="00197AE8"/>
    <w:rsid w:val="00197BCB"/>
    <w:rsid w:val="00197D9E"/>
    <w:rsid w:val="001A030F"/>
    <w:rsid w:val="001A0695"/>
    <w:rsid w:val="001A076D"/>
    <w:rsid w:val="001A0EE5"/>
    <w:rsid w:val="001A146E"/>
    <w:rsid w:val="001A154D"/>
    <w:rsid w:val="001A1A71"/>
    <w:rsid w:val="001A1CBF"/>
    <w:rsid w:val="001A373C"/>
    <w:rsid w:val="001A3779"/>
    <w:rsid w:val="001A45C9"/>
    <w:rsid w:val="001A477F"/>
    <w:rsid w:val="001A4915"/>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0FE3"/>
    <w:rsid w:val="001B1732"/>
    <w:rsid w:val="001B18A7"/>
    <w:rsid w:val="001B1B07"/>
    <w:rsid w:val="001B1DCD"/>
    <w:rsid w:val="001B25FF"/>
    <w:rsid w:val="001B3183"/>
    <w:rsid w:val="001B3A11"/>
    <w:rsid w:val="001B3BCF"/>
    <w:rsid w:val="001B3BDB"/>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214"/>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3ED"/>
    <w:rsid w:val="001E1548"/>
    <w:rsid w:val="001E1E2E"/>
    <w:rsid w:val="001E2091"/>
    <w:rsid w:val="001E3175"/>
    <w:rsid w:val="001E4305"/>
    <w:rsid w:val="001E5436"/>
    <w:rsid w:val="001E5686"/>
    <w:rsid w:val="001E5FFE"/>
    <w:rsid w:val="001E6221"/>
    <w:rsid w:val="001E6D53"/>
    <w:rsid w:val="001E7142"/>
    <w:rsid w:val="001E7AD0"/>
    <w:rsid w:val="001F0951"/>
    <w:rsid w:val="001F0E38"/>
    <w:rsid w:val="001F1E10"/>
    <w:rsid w:val="001F27FB"/>
    <w:rsid w:val="001F2832"/>
    <w:rsid w:val="001F2AE3"/>
    <w:rsid w:val="001F2CDD"/>
    <w:rsid w:val="001F2F1D"/>
    <w:rsid w:val="001F3003"/>
    <w:rsid w:val="001F3620"/>
    <w:rsid w:val="001F3816"/>
    <w:rsid w:val="001F3951"/>
    <w:rsid w:val="001F3A0A"/>
    <w:rsid w:val="001F3A5D"/>
    <w:rsid w:val="001F3C78"/>
    <w:rsid w:val="001F4191"/>
    <w:rsid w:val="001F41E2"/>
    <w:rsid w:val="001F4589"/>
    <w:rsid w:val="001F4FC7"/>
    <w:rsid w:val="001F54E9"/>
    <w:rsid w:val="001F56BB"/>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0DF"/>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740"/>
    <w:rsid w:val="002117C0"/>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1EA"/>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6BDC"/>
    <w:rsid w:val="0022705E"/>
    <w:rsid w:val="002274C8"/>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6ABC"/>
    <w:rsid w:val="0023701E"/>
    <w:rsid w:val="00237CF2"/>
    <w:rsid w:val="0024083E"/>
    <w:rsid w:val="00240895"/>
    <w:rsid w:val="002409AA"/>
    <w:rsid w:val="00240F55"/>
    <w:rsid w:val="0024104B"/>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195"/>
    <w:rsid w:val="0025225B"/>
    <w:rsid w:val="00252545"/>
    <w:rsid w:val="00252568"/>
    <w:rsid w:val="00252709"/>
    <w:rsid w:val="0025273D"/>
    <w:rsid w:val="0025286E"/>
    <w:rsid w:val="0025348F"/>
    <w:rsid w:val="0025363E"/>
    <w:rsid w:val="002538F5"/>
    <w:rsid w:val="00253B5E"/>
    <w:rsid w:val="00253CA6"/>
    <w:rsid w:val="00253CE9"/>
    <w:rsid w:val="00253DD8"/>
    <w:rsid w:val="00253E8B"/>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1A1"/>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B7B45"/>
    <w:rsid w:val="002C0396"/>
    <w:rsid w:val="002C0DDC"/>
    <w:rsid w:val="002C1940"/>
    <w:rsid w:val="002C21E4"/>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3B6"/>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6189"/>
    <w:rsid w:val="002E7011"/>
    <w:rsid w:val="002E7A34"/>
    <w:rsid w:val="002F038C"/>
    <w:rsid w:val="002F0543"/>
    <w:rsid w:val="002F0FC5"/>
    <w:rsid w:val="002F1011"/>
    <w:rsid w:val="002F1013"/>
    <w:rsid w:val="002F16B8"/>
    <w:rsid w:val="002F1C60"/>
    <w:rsid w:val="002F1C8C"/>
    <w:rsid w:val="002F1F72"/>
    <w:rsid w:val="002F253C"/>
    <w:rsid w:val="002F2565"/>
    <w:rsid w:val="002F28ED"/>
    <w:rsid w:val="002F2E44"/>
    <w:rsid w:val="002F2E4A"/>
    <w:rsid w:val="002F3077"/>
    <w:rsid w:val="002F3D1D"/>
    <w:rsid w:val="002F4F6F"/>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C66"/>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206"/>
    <w:rsid w:val="003314BC"/>
    <w:rsid w:val="00331522"/>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975"/>
    <w:rsid w:val="00341DA3"/>
    <w:rsid w:val="003424BE"/>
    <w:rsid w:val="00342CCB"/>
    <w:rsid w:val="00342EA4"/>
    <w:rsid w:val="0034342D"/>
    <w:rsid w:val="00343921"/>
    <w:rsid w:val="00343AA1"/>
    <w:rsid w:val="003443ED"/>
    <w:rsid w:val="00345188"/>
    <w:rsid w:val="003456B3"/>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9B7"/>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6896"/>
    <w:rsid w:val="0035713D"/>
    <w:rsid w:val="003573B4"/>
    <w:rsid w:val="0036010B"/>
    <w:rsid w:val="00360772"/>
    <w:rsid w:val="00360B6A"/>
    <w:rsid w:val="00360EB4"/>
    <w:rsid w:val="00360FAE"/>
    <w:rsid w:val="00361A3E"/>
    <w:rsid w:val="00362532"/>
    <w:rsid w:val="003628A6"/>
    <w:rsid w:val="00362B50"/>
    <w:rsid w:val="00362E5A"/>
    <w:rsid w:val="00363309"/>
    <w:rsid w:val="00363816"/>
    <w:rsid w:val="0036399B"/>
    <w:rsid w:val="00363A08"/>
    <w:rsid w:val="00363A2E"/>
    <w:rsid w:val="003640DF"/>
    <w:rsid w:val="003644CA"/>
    <w:rsid w:val="003646A8"/>
    <w:rsid w:val="0036481E"/>
    <w:rsid w:val="00364CC3"/>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19F"/>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651"/>
    <w:rsid w:val="00390A5B"/>
    <w:rsid w:val="00390BB0"/>
    <w:rsid w:val="003914D4"/>
    <w:rsid w:val="003915C1"/>
    <w:rsid w:val="00391BA5"/>
    <w:rsid w:val="00391C63"/>
    <w:rsid w:val="00391C66"/>
    <w:rsid w:val="00391D7C"/>
    <w:rsid w:val="00391F53"/>
    <w:rsid w:val="00393553"/>
    <w:rsid w:val="0039485B"/>
    <w:rsid w:val="00394A86"/>
    <w:rsid w:val="00394BE4"/>
    <w:rsid w:val="00394C69"/>
    <w:rsid w:val="00394D30"/>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7DF"/>
    <w:rsid w:val="003B0E7D"/>
    <w:rsid w:val="003B0F2D"/>
    <w:rsid w:val="003B112E"/>
    <w:rsid w:val="003B1188"/>
    <w:rsid w:val="003B127E"/>
    <w:rsid w:val="003B16EC"/>
    <w:rsid w:val="003B1CAE"/>
    <w:rsid w:val="003B2400"/>
    <w:rsid w:val="003B24BF"/>
    <w:rsid w:val="003B27DB"/>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B7E1B"/>
    <w:rsid w:val="003C02DC"/>
    <w:rsid w:val="003C04F9"/>
    <w:rsid w:val="003C08BC"/>
    <w:rsid w:val="003C0932"/>
    <w:rsid w:val="003C0F31"/>
    <w:rsid w:val="003C1125"/>
    <w:rsid w:val="003C1262"/>
    <w:rsid w:val="003C13F2"/>
    <w:rsid w:val="003C1DD3"/>
    <w:rsid w:val="003C20D7"/>
    <w:rsid w:val="003C24EF"/>
    <w:rsid w:val="003C257F"/>
    <w:rsid w:val="003C3383"/>
    <w:rsid w:val="003C3FA8"/>
    <w:rsid w:val="003C3FBF"/>
    <w:rsid w:val="003C4C0E"/>
    <w:rsid w:val="003C4D65"/>
    <w:rsid w:val="003C51E7"/>
    <w:rsid w:val="003C6ADC"/>
    <w:rsid w:val="003C6F57"/>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17A"/>
    <w:rsid w:val="003D4286"/>
    <w:rsid w:val="003D42B2"/>
    <w:rsid w:val="003D4324"/>
    <w:rsid w:val="003D4670"/>
    <w:rsid w:val="003D4F3B"/>
    <w:rsid w:val="003D5364"/>
    <w:rsid w:val="003D54AC"/>
    <w:rsid w:val="003D5F4B"/>
    <w:rsid w:val="003D6022"/>
    <w:rsid w:val="003D63AE"/>
    <w:rsid w:val="003D643B"/>
    <w:rsid w:val="003D661F"/>
    <w:rsid w:val="003D67BA"/>
    <w:rsid w:val="003D73F9"/>
    <w:rsid w:val="003D7A9D"/>
    <w:rsid w:val="003D7B38"/>
    <w:rsid w:val="003E00F1"/>
    <w:rsid w:val="003E026E"/>
    <w:rsid w:val="003E0EBC"/>
    <w:rsid w:val="003E1260"/>
    <w:rsid w:val="003E12E9"/>
    <w:rsid w:val="003E1362"/>
    <w:rsid w:val="003E15AA"/>
    <w:rsid w:val="003E18EA"/>
    <w:rsid w:val="003E1A39"/>
    <w:rsid w:val="003E1B82"/>
    <w:rsid w:val="003E2347"/>
    <w:rsid w:val="003E2F55"/>
    <w:rsid w:val="003E3E14"/>
    <w:rsid w:val="003E43B7"/>
    <w:rsid w:val="003E4792"/>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AC2"/>
    <w:rsid w:val="003F0CE2"/>
    <w:rsid w:val="003F0F54"/>
    <w:rsid w:val="003F1350"/>
    <w:rsid w:val="003F13B7"/>
    <w:rsid w:val="003F1793"/>
    <w:rsid w:val="003F1B89"/>
    <w:rsid w:val="003F203B"/>
    <w:rsid w:val="003F239E"/>
    <w:rsid w:val="003F243C"/>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643"/>
    <w:rsid w:val="00400E83"/>
    <w:rsid w:val="00400F52"/>
    <w:rsid w:val="00401813"/>
    <w:rsid w:val="004020C7"/>
    <w:rsid w:val="004026F8"/>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231"/>
    <w:rsid w:val="004127B2"/>
    <w:rsid w:val="00412893"/>
    <w:rsid w:val="00412C22"/>
    <w:rsid w:val="00412FD9"/>
    <w:rsid w:val="004131D5"/>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96A"/>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947"/>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27C"/>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47C84"/>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AF"/>
    <w:rsid w:val="004544D6"/>
    <w:rsid w:val="00454640"/>
    <w:rsid w:val="004548AB"/>
    <w:rsid w:val="00455363"/>
    <w:rsid w:val="00455618"/>
    <w:rsid w:val="004557F9"/>
    <w:rsid w:val="00455EFF"/>
    <w:rsid w:val="004563EB"/>
    <w:rsid w:val="00456532"/>
    <w:rsid w:val="00456FC2"/>
    <w:rsid w:val="004571E9"/>
    <w:rsid w:val="00457F94"/>
    <w:rsid w:val="00460559"/>
    <w:rsid w:val="00460780"/>
    <w:rsid w:val="004609D7"/>
    <w:rsid w:val="00461097"/>
    <w:rsid w:val="00461256"/>
    <w:rsid w:val="00461C87"/>
    <w:rsid w:val="00461D6A"/>
    <w:rsid w:val="00461D8F"/>
    <w:rsid w:val="00461F20"/>
    <w:rsid w:val="00462017"/>
    <w:rsid w:val="0046234A"/>
    <w:rsid w:val="0046237A"/>
    <w:rsid w:val="00462670"/>
    <w:rsid w:val="00462810"/>
    <w:rsid w:val="004631E3"/>
    <w:rsid w:val="004633FA"/>
    <w:rsid w:val="0046349F"/>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3BBD"/>
    <w:rsid w:val="00473F1A"/>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2EA9"/>
    <w:rsid w:val="00483510"/>
    <w:rsid w:val="004837F4"/>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81A"/>
    <w:rsid w:val="004A1B94"/>
    <w:rsid w:val="004A25E2"/>
    <w:rsid w:val="004A2C7D"/>
    <w:rsid w:val="004A2FFE"/>
    <w:rsid w:val="004A33DC"/>
    <w:rsid w:val="004A341F"/>
    <w:rsid w:val="004A34C0"/>
    <w:rsid w:val="004A3685"/>
    <w:rsid w:val="004A36E0"/>
    <w:rsid w:val="004A4170"/>
    <w:rsid w:val="004A564D"/>
    <w:rsid w:val="004A5920"/>
    <w:rsid w:val="004A5D39"/>
    <w:rsid w:val="004A5DDF"/>
    <w:rsid w:val="004A636F"/>
    <w:rsid w:val="004A6856"/>
    <w:rsid w:val="004A6DFB"/>
    <w:rsid w:val="004A712E"/>
    <w:rsid w:val="004B01A5"/>
    <w:rsid w:val="004B03F1"/>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4BB"/>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218"/>
    <w:rsid w:val="004C6D66"/>
    <w:rsid w:val="004C6F65"/>
    <w:rsid w:val="004C70EA"/>
    <w:rsid w:val="004C72C3"/>
    <w:rsid w:val="004C7314"/>
    <w:rsid w:val="004C736D"/>
    <w:rsid w:val="004D01C2"/>
    <w:rsid w:val="004D0DED"/>
    <w:rsid w:val="004D1452"/>
    <w:rsid w:val="004D17AA"/>
    <w:rsid w:val="004D198B"/>
    <w:rsid w:val="004D1F8F"/>
    <w:rsid w:val="004D2200"/>
    <w:rsid w:val="004D252A"/>
    <w:rsid w:val="004D25D0"/>
    <w:rsid w:val="004D2734"/>
    <w:rsid w:val="004D2EB4"/>
    <w:rsid w:val="004D31D1"/>
    <w:rsid w:val="004D3227"/>
    <w:rsid w:val="004D3585"/>
    <w:rsid w:val="004D3E16"/>
    <w:rsid w:val="004D43C9"/>
    <w:rsid w:val="004D4F5E"/>
    <w:rsid w:val="004D5395"/>
    <w:rsid w:val="004D59D7"/>
    <w:rsid w:val="004D5A8A"/>
    <w:rsid w:val="004D5AC3"/>
    <w:rsid w:val="004D6690"/>
    <w:rsid w:val="004D6C48"/>
    <w:rsid w:val="004D71BD"/>
    <w:rsid w:val="004D7D7F"/>
    <w:rsid w:val="004D7E72"/>
    <w:rsid w:val="004E0404"/>
    <w:rsid w:val="004E0659"/>
    <w:rsid w:val="004E06F9"/>
    <w:rsid w:val="004E07EC"/>
    <w:rsid w:val="004E1952"/>
    <w:rsid w:val="004E1E9D"/>
    <w:rsid w:val="004E218F"/>
    <w:rsid w:val="004E290C"/>
    <w:rsid w:val="004E32D7"/>
    <w:rsid w:val="004E34E5"/>
    <w:rsid w:val="004E4C65"/>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4D5"/>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4F4"/>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42C"/>
    <w:rsid w:val="00520A12"/>
    <w:rsid w:val="00520AA9"/>
    <w:rsid w:val="00520EF9"/>
    <w:rsid w:val="00520FD7"/>
    <w:rsid w:val="00521271"/>
    <w:rsid w:val="005215FB"/>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250"/>
    <w:rsid w:val="00531516"/>
    <w:rsid w:val="00531535"/>
    <w:rsid w:val="005319DB"/>
    <w:rsid w:val="00531F7B"/>
    <w:rsid w:val="00531FD9"/>
    <w:rsid w:val="0053295F"/>
    <w:rsid w:val="00532DE4"/>
    <w:rsid w:val="00532F08"/>
    <w:rsid w:val="0053353C"/>
    <w:rsid w:val="005341AC"/>
    <w:rsid w:val="0053467E"/>
    <w:rsid w:val="00534A3D"/>
    <w:rsid w:val="00534C0E"/>
    <w:rsid w:val="00534F3E"/>
    <w:rsid w:val="00535223"/>
    <w:rsid w:val="005356C1"/>
    <w:rsid w:val="0053571A"/>
    <w:rsid w:val="00535912"/>
    <w:rsid w:val="005359FD"/>
    <w:rsid w:val="00535C37"/>
    <w:rsid w:val="00535CDF"/>
    <w:rsid w:val="00536315"/>
    <w:rsid w:val="00536405"/>
    <w:rsid w:val="0053660E"/>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4C4"/>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7EC"/>
    <w:rsid w:val="005628B5"/>
    <w:rsid w:val="00562DA2"/>
    <w:rsid w:val="0056364A"/>
    <w:rsid w:val="00564251"/>
    <w:rsid w:val="0056452C"/>
    <w:rsid w:val="00564BC9"/>
    <w:rsid w:val="00565544"/>
    <w:rsid w:val="00565ACB"/>
    <w:rsid w:val="00566006"/>
    <w:rsid w:val="00566C49"/>
    <w:rsid w:val="005675DC"/>
    <w:rsid w:val="005677F2"/>
    <w:rsid w:val="005678D8"/>
    <w:rsid w:val="00567D31"/>
    <w:rsid w:val="00570DE5"/>
    <w:rsid w:val="005716FE"/>
    <w:rsid w:val="0057173E"/>
    <w:rsid w:val="00571BE2"/>
    <w:rsid w:val="00571CDC"/>
    <w:rsid w:val="00571CF8"/>
    <w:rsid w:val="00572113"/>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0E5"/>
    <w:rsid w:val="00580B3F"/>
    <w:rsid w:val="005817BC"/>
    <w:rsid w:val="00581EA8"/>
    <w:rsid w:val="005827B0"/>
    <w:rsid w:val="00582EA6"/>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7F"/>
    <w:rsid w:val="00595990"/>
    <w:rsid w:val="00596164"/>
    <w:rsid w:val="0059631B"/>
    <w:rsid w:val="005963E8"/>
    <w:rsid w:val="00596854"/>
    <w:rsid w:val="005970BC"/>
    <w:rsid w:val="005970D3"/>
    <w:rsid w:val="005975D9"/>
    <w:rsid w:val="005976D4"/>
    <w:rsid w:val="0059794A"/>
    <w:rsid w:val="00597CBC"/>
    <w:rsid w:val="00597FAA"/>
    <w:rsid w:val="005A050F"/>
    <w:rsid w:val="005A05B7"/>
    <w:rsid w:val="005A0708"/>
    <w:rsid w:val="005A0813"/>
    <w:rsid w:val="005A0B24"/>
    <w:rsid w:val="005A0F40"/>
    <w:rsid w:val="005A18F4"/>
    <w:rsid w:val="005A1B50"/>
    <w:rsid w:val="005A2011"/>
    <w:rsid w:val="005A21AD"/>
    <w:rsid w:val="005A2473"/>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63"/>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28"/>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73D"/>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266"/>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3A28"/>
    <w:rsid w:val="005F4EC4"/>
    <w:rsid w:val="005F5770"/>
    <w:rsid w:val="005F57FB"/>
    <w:rsid w:val="005F642B"/>
    <w:rsid w:val="005F6437"/>
    <w:rsid w:val="005F6C92"/>
    <w:rsid w:val="005F763C"/>
    <w:rsid w:val="005F7969"/>
    <w:rsid w:val="005F7BA2"/>
    <w:rsid w:val="005F7D0D"/>
    <w:rsid w:val="005F7D23"/>
    <w:rsid w:val="0060030B"/>
    <w:rsid w:val="006003AC"/>
    <w:rsid w:val="00600839"/>
    <w:rsid w:val="00600A82"/>
    <w:rsid w:val="00600CDA"/>
    <w:rsid w:val="00601079"/>
    <w:rsid w:val="0060136E"/>
    <w:rsid w:val="006016D8"/>
    <w:rsid w:val="0060172D"/>
    <w:rsid w:val="00602244"/>
    <w:rsid w:val="00602B89"/>
    <w:rsid w:val="00602E00"/>
    <w:rsid w:val="00603034"/>
    <w:rsid w:val="00603309"/>
    <w:rsid w:val="0060383D"/>
    <w:rsid w:val="0060391A"/>
    <w:rsid w:val="00603A29"/>
    <w:rsid w:val="0060402D"/>
    <w:rsid w:val="006043F6"/>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37E5"/>
    <w:rsid w:val="006145D5"/>
    <w:rsid w:val="006149B5"/>
    <w:rsid w:val="006149CC"/>
    <w:rsid w:val="00614B78"/>
    <w:rsid w:val="00614D11"/>
    <w:rsid w:val="00614ED0"/>
    <w:rsid w:val="0061509C"/>
    <w:rsid w:val="006150F6"/>
    <w:rsid w:val="0061591A"/>
    <w:rsid w:val="00615E31"/>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24E"/>
    <w:rsid w:val="00625C22"/>
    <w:rsid w:val="00625FC8"/>
    <w:rsid w:val="00626E08"/>
    <w:rsid w:val="006270CA"/>
    <w:rsid w:val="006270FD"/>
    <w:rsid w:val="006275FF"/>
    <w:rsid w:val="00627CA0"/>
    <w:rsid w:val="00627E19"/>
    <w:rsid w:val="00630255"/>
    <w:rsid w:val="006303BF"/>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4F49"/>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0F2B"/>
    <w:rsid w:val="00651A73"/>
    <w:rsid w:val="00651E69"/>
    <w:rsid w:val="00652416"/>
    <w:rsid w:val="00653480"/>
    <w:rsid w:val="00653601"/>
    <w:rsid w:val="00654121"/>
    <w:rsid w:val="00654C32"/>
    <w:rsid w:val="00654F26"/>
    <w:rsid w:val="00655C9F"/>
    <w:rsid w:val="006564CF"/>
    <w:rsid w:val="006566E2"/>
    <w:rsid w:val="00656CFF"/>
    <w:rsid w:val="00656EEA"/>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050"/>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3F8"/>
    <w:rsid w:val="00666616"/>
    <w:rsid w:val="0066674C"/>
    <w:rsid w:val="0066687D"/>
    <w:rsid w:val="0066761D"/>
    <w:rsid w:val="00667731"/>
    <w:rsid w:val="00667BD9"/>
    <w:rsid w:val="00667D23"/>
    <w:rsid w:val="00667E35"/>
    <w:rsid w:val="006702B8"/>
    <w:rsid w:val="006709A3"/>
    <w:rsid w:val="00670C03"/>
    <w:rsid w:val="0067199A"/>
    <w:rsid w:val="00671D38"/>
    <w:rsid w:val="00672034"/>
    <w:rsid w:val="00672CB8"/>
    <w:rsid w:val="00673237"/>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66F"/>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F3B"/>
    <w:rsid w:val="00696087"/>
    <w:rsid w:val="006961B6"/>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5D5B"/>
    <w:rsid w:val="006A754A"/>
    <w:rsid w:val="006A7871"/>
    <w:rsid w:val="006B009A"/>
    <w:rsid w:val="006B01FD"/>
    <w:rsid w:val="006B0558"/>
    <w:rsid w:val="006B0F63"/>
    <w:rsid w:val="006B17EB"/>
    <w:rsid w:val="006B1B10"/>
    <w:rsid w:val="006B1B11"/>
    <w:rsid w:val="006B1BB4"/>
    <w:rsid w:val="006B23A0"/>
    <w:rsid w:val="006B28E6"/>
    <w:rsid w:val="006B35BB"/>
    <w:rsid w:val="006B35E4"/>
    <w:rsid w:val="006B38A1"/>
    <w:rsid w:val="006B3CB4"/>
    <w:rsid w:val="006B3E20"/>
    <w:rsid w:val="006B403A"/>
    <w:rsid w:val="006B4200"/>
    <w:rsid w:val="006B425B"/>
    <w:rsid w:val="006B4714"/>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2C3E"/>
    <w:rsid w:val="006C3160"/>
    <w:rsid w:val="006C3355"/>
    <w:rsid w:val="006C34B9"/>
    <w:rsid w:val="006C3866"/>
    <w:rsid w:val="006C3AB2"/>
    <w:rsid w:val="006C43B6"/>
    <w:rsid w:val="006C5053"/>
    <w:rsid w:val="006C51E8"/>
    <w:rsid w:val="006C5914"/>
    <w:rsid w:val="006C5CF6"/>
    <w:rsid w:val="006C5DA1"/>
    <w:rsid w:val="006C5FA6"/>
    <w:rsid w:val="006C6148"/>
    <w:rsid w:val="006C6223"/>
    <w:rsid w:val="006C63BC"/>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B8B"/>
    <w:rsid w:val="006D3C3F"/>
    <w:rsid w:val="006D3FCB"/>
    <w:rsid w:val="006D4110"/>
    <w:rsid w:val="006D4135"/>
    <w:rsid w:val="006D455E"/>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4D0D"/>
    <w:rsid w:val="006E5AA8"/>
    <w:rsid w:val="006E5D06"/>
    <w:rsid w:val="006E5F95"/>
    <w:rsid w:val="006E6A20"/>
    <w:rsid w:val="006E6B54"/>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67F"/>
    <w:rsid w:val="006F6AC6"/>
    <w:rsid w:val="006F6F55"/>
    <w:rsid w:val="006F7EA3"/>
    <w:rsid w:val="0070007C"/>
    <w:rsid w:val="007001F8"/>
    <w:rsid w:val="007009E6"/>
    <w:rsid w:val="007013D3"/>
    <w:rsid w:val="00701A35"/>
    <w:rsid w:val="007020A9"/>
    <w:rsid w:val="00702442"/>
    <w:rsid w:val="00702D52"/>
    <w:rsid w:val="0070342A"/>
    <w:rsid w:val="0070429F"/>
    <w:rsid w:val="00704CD6"/>
    <w:rsid w:val="007051B1"/>
    <w:rsid w:val="0070538E"/>
    <w:rsid w:val="0070564B"/>
    <w:rsid w:val="00705CC1"/>
    <w:rsid w:val="00706D2C"/>
    <w:rsid w:val="00706DA3"/>
    <w:rsid w:val="00707006"/>
    <w:rsid w:val="007074E0"/>
    <w:rsid w:val="00710696"/>
    <w:rsid w:val="007108E8"/>
    <w:rsid w:val="00710CF0"/>
    <w:rsid w:val="00710F54"/>
    <w:rsid w:val="00710F98"/>
    <w:rsid w:val="0071119F"/>
    <w:rsid w:val="007119EC"/>
    <w:rsid w:val="00711DC3"/>
    <w:rsid w:val="0071220E"/>
    <w:rsid w:val="0071254C"/>
    <w:rsid w:val="007129F7"/>
    <w:rsid w:val="00712AC6"/>
    <w:rsid w:val="00712FB3"/>
    <w:rsid w:val="0071331D"/>
    <w:rsid w:val="00713438"/>
    <w:rsid w:val="00713693"/>
    <w:rsid w:val="00713F1E"/>
    <w:rsid w:val="00713FBD"/>
    <w:rsid w:val="007148FF"/>
    <w:rsid w:val="00714DB1"/>
    <w:rsid w:val="00714FC1"/>
    <w:rsid w:val="0071568D"/>
    <w:rsid w:val="007158BA"/>
    <w:rsid w:val="0071598D"/>
    <w:rsid w:val="00715BC5"/>
    <w:rsid w:val="00715DBD"/>
    <w:rsid w:val="00716128"/>
    <w:rsid w:val="00716534"/>
    <w:rsid w:val="007167FE"/>
    <w:rsid w:val="00716CC6"/>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6FD"/>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319B"/>
    <w:rsid w:val="00743CE5"/>
    <w:rsid w:val="00743FA7"/>
    <w:rsid w:val="0074489A"/>
    <w:rsid w:val="00744E85"/>
    <w:rsid w:val="00744F70"/>
    <w:rsid w:val="00745AE5"/>
    <w:rsid w:val="00745DB8"/>
    <w:rsid w:val="00746137"/>
    <w:rsid w:val="007461FD"/>
    <w:rsid w:val="007463B4"/>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A49"/>
    <w:rsid w:val="00751BEA"/>
    <w:rsid w:val="00752287"/>
    <w:rsid w:val="00752944"/>
    <w:rsid w:val="00752C30"/>
    <w:rsid w:val="00753275"/>
    <w:rsid w:val="00753677"/>
    <w:rsid w:val="00753824"/>
    <w:rsid w:val="00753E69"/>
    <w:rsid w:val="007541D6"/>
    <w:rsid w:val="00754501"/>
    <w:rsid w:val="007548BC"/>
    <w:rsid w:val="00754A42"/>
    <w:rsid w:val="00754C82"/>
    <w:rsid w:val="00754EAE"/>
    <w:rsid w:val="00754FD1"/>
    <w:rsid w:val="00755061"/>
    <w:rsid w:val="00755775"/>
    <w:rsid w:val="00755EAC"/>
    <w:rsid w:val="0075651E"/>
    <w:rsid w:val="00756535"/>
    <w:rsid w:val="007568C0"/>
    <w:rsid w:val="00757789"/>
    <w:rsid w:val="00757A5F"/>
    <w:rsid w:val="00757E61"/>
    <w:rsid w:val="00757E96"/>
    <w:rsid w:val="007600C8"/>
    <w:rsid w:val="00760112"/>
    <w:rsid w:val="0076012F"/>
    <w:rsid w:val="00760717"/>
    <w:rsid w:val="00761337"/>
    <w:rsid w:val="007613F1"/>
    <w:rsid w:val="00761C85"/>
    <w:rsid w:val="00761FB9"/>
    <w:rsid w:val="007620B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93"/>
    <w:rsid w:val="007761EC"/>
    <w:rsid w:val="00777269"/>
    <w:rsid w:val="007773C5"/>
    <w:rsid w:val="00777496"/>
    <w:rsid w:val="00777696"/>
    <w:rsid w:val="0077784E"/>
    <w:rsid w:val="007778C1"/>
    <w:rsid w:val="00777A0F"/>
    <w:rsid w:val="00777B2C"/>
    <w:rsid w:val="00777D09"/>
    <w:rsid w:val="007807B2"/>
    <w:rsid w:val="00780A1F"/>
    <w:rsid w:val="00781081"/>
    <w:rsid w:val="00781407"/>
    <w:rsid w:val="0078146E"/>
    <w:rsid w:val="007816A2"/>
    <w:rsid w:val="00781AC7"/>
    <w:rsid w:val="00781C2C"/>
    <w:rsid w:val="00782036"/>
    <w:rsid w:val="007825C7"/>
    <w:rsid w:val="007827DD"/>
    <w:rsid w:val="00782880"/>
    <w:rsid w:val="00782C0F"/>
    <w:rsid w:val="00782F01"/>
    <w:rsid w:val="00783409"/>
    <w:rsid w:val="007834D6"/>
    <w:rsid w:val="00784670"/>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DDC"/>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2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024"/>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36A"/>
    <w:rsid w:val="007C0D80"/>
    <w:rsid w:val="007C1619"/>
    <w:rsid w:val="007C1B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884"/>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3CDE"/>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D4D"/>
    <w:rsid w:val="0080320A"/>
    <w:rsid w:val="0080370A"/>
    <w:rsid w:val="0080372B"/>
    <w:rsid w:val="0080391B"/>
    <w:rsid w:val="00803B0E"/>
    <w:rsid w:val="00804777"/>
    <w:rsid w:val="00804A3A"/>
    <w:rsid w:val="00804B67"/>
    <w:rsid w:val="00804C08"/>
    <w:rsid w:val="008052C2"/>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A5D"/>
    <w:rsid w:val="00814C4F"/>
    <w:rsid w:val="0081589A"/>
    <w:rsid w:val="008160FB"/>
    <w:rsid w:val="00816337"/>
    <w:rsid w:val="00816530"/>
    <w:rsid w:val="00817712"/>
    <w:rsid w:val="008204FD"/>
    <w:rsid w:val="00820630"/>
    <w:rsid w:val="008217A1"/>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27E23"/>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235"/>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5E17"/>
    <w:rsid w:val="008461BC"/>
    <w:rsid w:val="008465AA"/>
    <w:rsid w:val="008469BE"/>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01"/>
    <w:rsid w:val="00865974"/>
    <w:rsid w:val="00865B71"/>
    <w:rsid w:val="00866059"/>
    <w:rsid w:val="00866C8A"/>
    <w:rsid w:val="00866CC7"/>
    <w:rsid w:val="00866D11"/>
    <w:rsid w:val="00867969"/>
    <w:rsid w:val="00867CF8"/>
    <w:rsid w:val="00867D9A"/>
    <w:rsid w:val="00867F76"/>
    <w:rsid w:val="00870726"/>
    <w:rsid w:val="00870B37"/>
    <w:rsid w:val="008713C1"/>
    <w:rsid w:val="00871487"/>
    <w:rsid w:val="008714D8"/>
    <w:rsid w:val="008717D1"/>
    <w:rsid w:val="008718B8"/>
    <w:rsid w:val="0087210A"/>
    <w:rsid w:val="008722D9"/>
    <w:rsid w:val="008723FC"/>
    <w:rsid w:val="008727EC"/>
    <w:rsid w:val="00872D39"/>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0D"/>
    <w:rsid w:val="008867FE"/>
    <w:rsid w:val="008868FA"/>
    <w:rsid w:val="00886924"/>
    <w:rsid w:val="00886B0A"/>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0EDA"/>
    <w:rsid w:val="008A0F1A"/>
    <w:rsid w:val="008A2434"/>
    <w:rsid w:val="008A2520"/>
    <w:rsid w:val="008A2DB3"/>
    <w:rsid w:val="008A3DE2"/>
    <w:rsid w:val="008A3F7D"/>
    <w:rsid w:val="008A419A"/>
    <w:rsid w:val="008A43AD"/>
    <w:rsid w:val="008A4877"/>
    <w:rsid w:val="008A4A48"/>
    <w:rsid w:val="008A4C1E"/>
    <w:rsid w:val="008A501C"/>
    <w:rsid w:val="008A5457"/>
    <w:rsid w:val="008A5E13"/>
    <w:rsid w:val="008A67AA"/>
    <w:rsid w:val="008A7D81"/>
    <w:rsid w:val="008B0436"/>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5C"/>
    <w:rsid w:val="008B768F"/>
    <w:rsid w:val="008B7942"/>
    <w:rsid w:val="008B7E73"/>
    <w:rsid w:val="008C028D"/>
    <w:rsid w:val="008C0493"/>
    <w:rsid w:val="008C07B6"/>
    <w:rsid w:val="008C0E0C"/>
    <w:rsid w:val="008C1BA1"/>
    <w:rsid w:val="008C2386"/>
    <w:rsid w:val="008C2474"/>
    <w:rsid w:val="008C25BD"/>
    <w:rsid w:val="008C2726"/>
    <w:rsid w:val="008C2919"/>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3E3"/>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384"/>
    <w:rsid w:val="008E3405"/>
    <w:rsid w:val="008E3481"/>
    <w:rsid w:val="008E35C3"/>
    <w:rsid w:val="008E415E"/>
    <w:rsid w:val="008E44D0"/>
    <w:rsid w:val="008E4502"/>
    <w:rsid w:val="008E45EF"/>
    <w:rsid w:val="008E46A6"/>
    <w:rsid w:val="008E474A"/>
    <w:rsid w:val="008E4880"/>
    <w:rsid w:val="008E4929"/>
    <w:rsid w:val="008E4BA2"/>
    <w:rsid w:val="008E4CD8"/>
    <w:rsid w:val="008E4EBE"/>
    <w:rsid w:val="008E50C4"/>
    <w:rsid w:val="008E5A07"/>
    <w:rsid w:val="008E64A6"/>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94E"/>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2E2B"/>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07F9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86D"/>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5416"/>
    <w:rsid w:val="00926304"/>
    <w:rsid w:val="00926BBD"/>
    <w:rsid w:val="0092792F"/>
    <w:rsid w:val="00927CD8"/>
    <w:rsid w:val="00930099"/>
    <w:rsid w:val="00930399"/>
    <w:rsid w:val="009308DA"/>
    <w:rsid w:val="00930CC7"/>
    <w:rsid w:val="00931DAD"/>
    <w:rsid w:val="00932093"/>
    <w:rsid w:val="0093215A"/>
    <w:rsid w:val="00932642"/>
    <w:rsid w:val="0093287E"/>
    <w:rsid w:val="00932B72"/>
    <w:rsid w:val="00933089"/>
    <w:rsid w:val="009331ED"/>
    <w:rsid w:val="00933746"/>
    <w:rsid w:val="0093388E"/>
    <w:rsid w:val="00933C30"/>
    <w:rsid w:val="00933C5F"/>
    <w:rsid w:val="00933D80"/>
    <w:rsid w:val="00933F9F"/>
    <w:rsid w:val="00934204"/>
    <w:rsid w:val="0093428D"/>
    <w:rsid w:val="00934406"/>
    <w:rsid w:val="00934DE1"/>
    <w:rsid w:val="0093553D"/>
    <w:rsid w:val="00935D73"/>
    <w:rsid w:val="00935DC8"/>
    <w:rsid w:val="00936B5D"/>
    <w:rsid w:val="00937025"/>
    <w:rsid w:val="00940A20"/>
    <w:rsid w:val="00940C37"/>
    <w:rsid w:val="00940F4C"/>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6ED9"/>
    <w:rsid w:val="00947612"/>
    <w:rsid w:val="0094786A"/>
    <w:rsid w:val="00947AB3"/>
    <w:rsid w:val="00950A9F"/>
    <w:rsid w:val="00950D59"/>
    <w:rsid w:val="00950FC0"/>
    <w:rsid w:val="00951376"/>
    <w:rsid w:val="009515E5"/>
    <w:rsid w:val="009518A0"/>
    <w:rsid w:val="00951E63"/>
    <w:rsid w:val="00951E87"/>
    <w:rsid w:val="009520B3"/>
    <w:rsid w:val="00953004"/>
    <w:rsid w:val="009533EA"/>
    <w:rsid w:val="009536E8"/>
    <w:rsid w:val="009537DF"/>
    <w:rsid w:val="00953A90"/>
    <w:rsid w:val="00953C37"/>
    <w:rsid w:val="0095435E"/>
    <w:rsid w:val="0095444C"/>
    <w:rsid w:val="0095457D"/>
    <w:rsid w:val="00954D53"/>
    <w:rsid w:val="0095508A"/>
    <w:rsid w:val="00955CE1"/>
    <w:rsid w:val="00955DA2"/>
    <w:rsid w:val="00955F18"/>
    <w:rsid w:val="00956677"/>
    <w:rsid w:val="00956696"/>
    <w:rsid w:val="00956866"/>
    <w:rsid w:val="00956B5A"/>
    <w:rsid w:val="0095703A"/>
    <w:rsid w:val="00957275"/>
    <w:rsid w:val="00957AB2"/>
    <w:rsid w:val="009601A3"/>
    <w:rsid w:val="009604C1"/>
    <w:rsid w:val="0096054F"/>
    <w:rsid w:val="009615E0"/>
    <w:rsid w:val="009616A1"/>
    <w:rsid w:val="0096189C"/>
    <w:rsid w:val="00961DC2"/>
    <w:rsid w:val="009620EC"/>
    <w:rsid w:val="00962388"/>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41B"/>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7CB"/>
    <w:rsid w:val="00983C15"/>
    <w:rsid w:val="0098447D"/>
    <w:rsid w:val="00984827"/>
    <w:rsid w:val="009849D0"/>
    <w:rsid w:val="00984AA8"/>
    <w:rsid w:val="00984BA5"/>
    <w:rsid w:val="00984E4F"/>
    <w:rsid w:val="00984FF6"/>
    <w:rsid w:val="009855E8"/>
    <w:rsid w:val="00985D8C"/>
    <w:rsid w:val="0098619E"/>
    <w:rsid w:val="009863B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06CF"/>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B98"/>
    <w:rsid w:val="009C2E55"/>
    <w:rsid w:val="009C3125"/>
    <w:rsid w:val="009C3C29"/>
    <w:rsid w:val="009C3C2C"/>
    <w:rsid w:val="009C3EA4"/>
    <w:rsid w:val="009C417A"/>
    <w:rsid w:val="009C4A43"/>
    <w:rsid w:val="009C63EF"/>
    <w:rsid w:val="009C76D3"/>
    <w:rsid w:val="009C7C5D"/>
    <w:rsid w:val="009C7CE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C3"/>
    <w:rsid w:val="009D7F6B"/>
    <w:rsid w:val="009E061F"/>
    <w:rsid w:val="009E08BA"/>
    <w:rsid w:val="009E08C2"/>
    <w:rsid w:val="009E1478"/>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54A"/>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1A1"/>
    <w:rsid w:val="009F5730"/>
    <w:rsid w:val="009F5A95"/>
    <w:rsid w:val="009F5C83"/>
    <w:rsid w:val="009F5E24"/>
    <w:rsid w:val="009F6307"/>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3BC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390"/>
    <w:rsid w:val="00A22759"/>
    <w:rsid w:val="00A22991"/>
    <w:rsid w:val="00A22BEC"/>
    <w:rsid w:val="00A22E47"/>
    <w:rsid w:val="00A22E71"/>
    <w:rsid w:val="00A23A1E"/>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0EDD"/>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8E0"/>
    <w:rsid w:val="00A36CAA"/>
    <w:rsid w:val="00A3748F"/>
    <w:rsid w:val="00A3774D"/>
    <w:rsid w:val="00A377D3"/>
    <w:rsid w:val="00A378B9"/>
    <w:rsid w:val="00A37F12"/>
    <w:rsid w:val="00A408FD"/>
    <w:rsid w:val="00A40A2E"/>
    <w:rsid w:val="00A40C53"/>
    <w:rsid w:val="00A40D1E"/>
    <w:rsid w:val="00A411CF"/>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47CAE"/>
    <w:rsid w:val="00A50F08"/>
    <w:rsid w:val="00A512D8"/>
    <w:rsid w:val="00A51420"/>
    <w:rsid w:val="00A5157B"/>
    <w:rsid w:val="00A517EF"/>
    <w:rsid w:val="00A517FF"/>
    <w:rsid w:val="00A51C92"/>
    <w:rsid w:val="00A51DCB"/>
    <w:rsid w:val="00A52419"/>
    <w:rsid w:val="00A524C3"/>
    <w:rsid w:val="00A524D1"/>
    <w:rsid w:val="00A52E52"/>
    <w:rsid w:val="00A52EDC"/>
    <w:rsid w:val="00A534D7"/>
    <w:rsid w:val="00A53D14"/>
    <w:rsid w:val="00A53FD0"/>
    <w:rsid w:val="00A54952"/>
    <w:rsid w:val="00A54DD0"/>
    <w:rsid w:val="00A5533C"/>
    <w:rsid w:val="00A55466"/>
    <w:rsid w:val="00A55AB1"/>
    <w:rsid w:val="00A55F25"/>
    <w:rsid w:val="00A56407"/>
    <w:rsid w:val="00A56783"/>
    <w:rsid w:val="00A57C7F"/>
    <w:rsid w:val="00A57EFB"/>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330"/>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817"/>
    <w:rsid w:val="00AA1C1D"/>
    <w:rsid w:val="00AA1C30"/>
    <w:rsid w:val="00AA2125"/>
    <w:rsid w:val="00AA2482"/>
    <w:rsid w:val="00AA2D4A"/>
    <w:rsid w:val="00AA2D60"/>
    <w:rsid w:val="00AA33EC"/>
    <w:rsid w:val="00AA353E"/>
    <w:rsid w:val="00AA3581"/>
    <w:rsid w:val="00AA4155"/>
    <w:rsid w:val="00AA4564"/>
    <w:rsid w:val="00AA479A"/>
    <w:rsid w:val="00AA49F1"/>
    <w:rsid w:val="00AA4BA2"/>
    <w:rsid w:val="00AA5EB1"/>
    <w:rsid w:val="00AA5F8A"/>
    <w:rsid w:val="00AA63C3"/>
    <w:rsid w:val="00AA6981"/>
    <w:rsid w:val="00AA6C2D"/>
    <w:rsid w:val="00AA6C80"/>
    <w:rsid w:val="00AA74E0"/>
    <w:rsid w:val="00AB001B"/>
    <w:rsid w:val="00AB09AA"/>
    <w:rsid w:val="00AB0D4A"/>
    <w:rsid w:val="00AB1011"/>
    <w:rsid w:val="00AB1D58"/>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EAF"/>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1EF1"/>
    <w:rsid w:val="00AD203D"/>
    <w:rsid w:val="00AD2D36"/>
    <w:rsid w:val="00AD3178"/>
    <w:rsid w:val="00AD35A0"/>
    <w:rsid w:val="00AD3C31"/>
    <w:rsid w:val="00AD3C7E"/>
    <w:rsid w:val="00AD40D2"/>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81C"/>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A65"/>
    <w:rsid w:val="00AF5CBA"/>
    <w:rsid w:val="00AF5CFF"/>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37E"/>
    <w:rsid w:val="00B03739"/>
    <w:rsid w:val="00B0387E"/>
    <w:rsid w:val="00B03A9D"/>
    <w:rsid w:val="00B03E3A"/>
    <w:rsid w:val="00B03F93"/>
    <w:rsid w:val="00B04426"/>
    <w:rsid w:val="00B048A6"/>
    <w:rsid w:val="00B049D6"/>
    <w:rsid w:val="00B04BDB"/>
    <w:rsid w:val="00B04CAC"/>
    <w:rsid w:val="00B05105"/>
    <w:rsid w:val="00B055F8"/>
    <w:rsid w:val="00B05A9B"/>
    <w:rsid w:val="00B05D29"/>
    <w:rsid w:val="00B05FCB"/>
    <w:rsid w:val="00B060A3"/>
    <w:rsid w:val="00B06409"/>
    <w:rsid w:val="00B06AF1"/>
    <w:rsid w:val="00B06BF3"/>
    <w:rsid w:val="00B06D1F"/>
    <w:rsid w:val="00B074EB"/>
    <w:rsid w:val="00B07A65"/>
    <w:rsid w:val="00B07B1F"/>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E9"/>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1E9E"/>
    <w:rsid w:val="00B22535"/>
    <w:rsid w:val="00B22613"/>
    <w:rsid w:val="00B23258"/>
    <w:rsid w:val="00B23576"/>
    <w:rsid w:val="00B23668"/>
    <w:rsid w:val="00B23705"/>
    <w:rsid w:val="00B2378D"/>
    <w:rsid w:val="00B237D3"/>
    <w:rsid w:val="00B2414C"/>
    <w:rsid w:val="00B24773"/>
    <w:rsid w:val="00B258BC"/>
    <w:rsid w:val="00B259A4"/>
    <w:rsid w:val="00B25DDF"/>
    <w:rsid w:val="00B25EE3"/>
    <w:rsid w:val="00B262C8"/>
    <w:rsid w:val="00B265EA"/>
    <w:rsid w:val="00B26AE1"/>
    <w:rsid w:val="00B270E7"/>
    <w:rsid w:val="00B27110"/>
    <w:rsid w:val="00B27657"/>
    <w:rsid w:val="00B27CFF"/>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3767C"/>
    <w:rsid w:val="00B405C0"/>
    <w:rsid w:val="00B40D34"/>
    <w:rsid w:val="00B40E9A"/>
    <w:rsid w:val="00B412CC"/>
    <w:rsid w:val="00B417AC"/>
    <w:rsid w:val="00B417DB"/>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028"/>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4A4"/>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2F7"/>
    <w:rsid w:val="00B753CF"/>
    <w:rsid w:val="00B75498"/>
    <w:rsid w:val="00B767AF"/>
    <w:rsid w:val="00B769E7"/>
    <w:rsid w:val="00B7717B"/>
    <w:rsid w:val="00B77567"/>
    <w:rsid w:val="00B77C09"/>
    <w:rsid w:val="00B77F0E"/>
    <w:rsid w:val="00B80019"/>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AC"/>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0EB9"/>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B7E13"/>
    <w:rsid w:val="00BC0FCF"/>
    <w:rsid w:val="00BC11A7"/>
    <w:rsid w:val="00BC1937"/>
    <w:rsid w:val="00BC19D3"/>
    <w:rsid w:val="00BC1D99"/>
    <w:rsid w:val="00BC2640"/>
    <w:rsid w:val="00BC27D7"/>
    <w:rsid w:val="00BC2E7A"/>
    <w:rsid w:val="00BC3298"/>
    <w:rsid w:val="00BC335B"/>
    <w:rsid w:val="00BC3A26"/>
    <w:rsid w:val="00BC3A94"/>
    <w:rsid w:val="00BC415A"/>
    <w:rsid w:val="00BC4A9B"/>
    <w:rsid w:val="00BC5E99"/>
    <w:rsid w:val="00BC63EF"/>
    <w:rsid w:val="00BC67CD"/>
    <w:rsid w:val="00BC696E"/>
    <w:rsid w:val="00BC6D06"/>
    <w:rsid w:val="00BC6D4D"/>
    <w:rsid w:val="00BC71C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98"/>
    <w:rsid w:val="00BE23EC"/>
    <w:rsid w:val="00BE2829"/>
    <w:rsid w:val="00BE2F61"/>
    <w:rsid w:val="00BE3198"/>
    <w:rsid w:val="00BE335E"/>
    <w:rsid w:val="00BE3590"/>
    <w:rsid w:val="00BE3BA2"/>
    <w:rsid w:val="00BE3BE5"/>
    <w:rsid w:val="00BE3C14"/>
    <w:rsid w:val="00BE4C38"/>
    <w:rsid w:val="00BE54E1"/>
    <w:rsid w:val="00BE5516"/>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1DB3"/>
    <w:rsid w:val="00BF2602"/>
    <w:rsid w:val="00BF263D"/>
    <w:rsid w:val="00BF2B97"/>
    <w:rsid w:val="00BF2C3E"/>
    <w:rsid w:val="00BF2C5F"/>
    <w:rsid w:val="00BF2E0A"/>
    <w:rsid w:val="00BF3710"/>
    <w:rsid w:val="00BF3925"/>
    <w:rsid w:val="00BF3C2F"/>
    <w:rsid w:val="00BF41A9"/>
    <w:rsid w:val="00BF4325"/>
    <w:rsid w:val="00BF4378"/>
    <w:rsid w:val="00BF4842"/>
    <w:rsid w:val="00BF48AF"/>
    <w:rsid w:val="00BF4E62"/>
    <w:rsid w:val="00BF50CD"/>
    <w:rsid w:val="00BF58BD"/>
    <w:rsid w:val="00BF6158"/>
    <w:rsid w:val="00BF64F7"/>
    <w:rsid w:val="00BF7019"/>
    <w:rsid w:val="00BF72BE"/>
    <w:rsid w:val="00BF7BD4"/>
    <w:rsid w:val="00BF7CDC"/>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3F7"/>
    <w:rsid w:val="00C214DA"/>
    <w:rsid w:val="00C219C1"/>
    <w:rsid w:val="00C21D61"/>
    <w:rsid w:val="00C21F41"/>
    <w:rsid w:val="00C22ECF"/>
    <w:rsid w:val="00C23B11"/>
    <w:rsid w:val="00C23FEB"/>
    <w:rsid w:val="00C2400B"/>
    <w:rsid w:val="00C24428"/>
    <w:rsid w:val="00C24E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48ED"/>
    <w:rsid w:val="00C3557A"/>
    <w:rsid w:val="00C35889"/>
    <w:rsid w:val="00C358F1"/>
    <w:rsid w:val="00C35C5C"/>
    <w:rsid w:val="00C35CDD"/>
    <w:rsid w:val="00C36033"/>
    <w:rsid w:val="00C366D6"/>
    <w:rsid w:val="00C36808"/>
    <w:rsid w:val="00C36863"/>
    <w:rsid w:val="00C36B25"/>
    <w:rsid w:val="00C36B5C"/>
    <w:rsid w:val="00C36EFB"/>
    <w:rsid w:val="00C37919"/>
    <w:rsid w:val="00C37BA0"/>
    <w:rsid w:val="00C403E5"/>
    <w:rsid w:val="00C40620"/>
    <w:rsid w:val="00C41F2E"/>
    <w:rsid w:val="00C428B3"/>
    <w:rsid w:val="00C43003"/>
    <w:rsid w:val="00C43134"/>
    <w:rsid w:val="00C43165"/>
    <w:rsid w:val="00C44527"/>
    <w:rsid w:val="00C44732"/>
    <w:rsid w:val="00C4555E"/>
    <w:rsid w:val="00C455E2"/>
    <w:rsid w:val="00C45FFE"/>
    <w:rsid w:val="00C46617"/>
    <w:rsid w:val="00C46B84"/>
    <w:rsid w:val="00C47DA8"/>
    <w:rsid w:val="00C5045E"/>
    <w:rsid w:val="00C50578"/>
    <w:rsid w:val="00C50667"/>
    <w:rsid w:val="00C50B0D"/>
    <w:rsid w:val="00C50FC9"/>
    <w:rsid w:val="00C51D0C"/>
    <w:rsid w:val="00C53245"/>
    <w:rsid w:val="00C532B9"/>
    <w:rsid w:val="00C538B9"/>
    <w:rsid w:val="00C53CD7"/>
    <w:rsid w:val="00C53F91"/>
    <w:rsid w:val="00C5469E"/>
    <w:rsid w:val="00C54A49"/>
    <w:rsid w:val="00C54D5D"/>
    <w:rsid w:val="00C54D83"/>
    <w:rsid w:val="00C551B4"/>
    <w:rsid w:val="00C554C9"/>
    <w:rsid w:val="00C555D7"/>
    <w:rsid w:val="00C55712"/>
    <w:rsid w:val="00C55967"/>
    <w:rsid w:val="00C55E12"/>
    <w:rsid w:val="00C55FB5"/>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4B71"/>
    <w:rsid w:val="00C759DC"/>
    <w:rsid w:val="00C75D60"/>
    <w:rsid w:val="00C75E7D"/>
    <w:rsid w:val="00C767E8"/>
    <w:rsid w:val="00C76965"/>
    <w:rsid w:val="00C76BF0"/>
    <w:rsid w:val="00C76F7D"/>
    <w:rsid w:val="00C7766B"/>
    <w:rsid w:val="00C808A9"/>
    <w:rsid w:val="00C80DD4"/>
    <w:rsid w:val="00C80F36"/>
    <w:rsid w:val="00C80F47"/>
    <w:rsid w:val="00C81164"/>
    <w:rsid w:val="00C81266"/>
    <w:rsid w:val="00C81549"/>
    <w:rsid w:val="00C82B1F"/>
    <w:rsid w:val="00C82F6C"/>
    <w:rsid w:val="00C82F79"/>
    <w:rsid w:val="00C82FAC"/>
    <w:rsid w:val="00C83D19"/>
    <w:rsid w:val="00C83E56"/>
    <w:rsid w:val="00C849B1"/>
    <w:rsid w:val="00C84FD4"/>
    <w:rsid w:val="00C85A6E"/>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470"/>
    <w:rsid w:val="00C92DEA"/>
    <w:rsid w:val="00C930DE"/>
    <w:rsid w:val="00C93469"/>
    <w:rsid w:val="00C939A3"/>
    <w:rsid w:val="00C93BD0"/>
    <w:rsid w:val="00C941B2"/>
    <w:rsid w:val="00C94999"/>
    <w:rsid w:val="00C9521B"/>
    <w:rsid w:val="00C95B1F"/>
    <w:rsid w:val="00C96239"/>
    <w:rsid w:val="00C9668D"/>
    <w:rsid w:val="00C96873"/>
    <w:rsid w:val="00C97C0C"/>
    <w:rsid w:val="00CA036F"/>
    <w:rsid w:val="00CA045C"/>
    <w:rsid w:val="00CA0555"/>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72FE"/>
    <w:rsid w:val="00CA780A"/>
    <w:rsid w:val="00CB0645"/>
    <w:rsid w:val="00CB0B31"/>
    <w:rsid w:val="00CB1110"/>
    <w:rsid w:val="00CB1311"/>
    <w:rsid w:val="00CB171D"/>
    <w:rsid w:val="00CB1BD9"/>
    <w:rsid w:val="00CB1E37"/>
    <w:rsid w:val="00CB2637"/>
    <w:rsid w:val="00CB2720"/>
    <w:rsid w:val="00CB2D0A"/>
    <w:rsid w:val="00CB2E15"/>
    <w:rsid w:val="00CB2EBB"/>
    <w:rsid w:val="00CB3298"/>
    <w:rsid w:val="00CB3369"/>
    <w:rsid w:val="00CB3669"/>
    <w:rsid w:val="00CB3B63"/>
    <w:rsid w:val="00CB3DEA"/>
    <w:rsid w:val="00CB498C"/>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59E3"/>
    <w:rsid w:val="00CD62A2"/>
    <w:rsid w:val="00CD64B0"/>
    <w:rsid w:val="00CD64B3"/>
    <w:rsid w:val="00CD64BA"/>
    <w:rsid w:val="00CD67F3"/>
    <w:rsid w:val="00CD6EE2"/>
    <w:rsid w:val="00CD6FB4"/>
    <w:rsid w:val="00CD74B3"/>
    <w:rsid w:val="00CE0111"/>
    <w:rsid w:val="00CE03F6"/>
    <w:rsid w:val="00CE0635"/>
    <w:rsid w:val="00CE09F6"/>
    <w:rsid w:val="00CE1316"/>
    <w:rsid w:val="00CE13C4"/>
    <w:rsid w:val="00CE13DF"/>
    <w:rsid w:val="00CE1C97"/>
    <w:rsid w:val="00CE247A"/>
    <w:rsid w:val="00CE25D6"/>
    <w:rsid w:val="00CE2EC6"/>
    <w:rsid w:val="00CE3E8B"/>
    <w:rsid w:val="00CE433F"/>
    <w:rsid w:val="00CE44BE"/>
    <w:rsid w:val="00CE452B"/>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1D"/>
    <w:rsid w:val="00CF1224"/>
    <w:rsid w:val="00CF1467"/>
    <w:rsid w:val="00CF179B"/>
    <w:rsid w:val="00CF22F5"/>
    <w:rsid w:val="00CF26E4"/>
    <w:rsid w:val="00CF2C7A"/>
    <w:rsid w:val="00CF2C95"/>
    <w:rsid w:val="00CF2F39"/>
    <w:rsid w:val="00CF372C"/>
    <w:rsid w:val="00CF3819"/>
    <w:rsid w:val="00CF3899"/>
    <w:rsid w:val="00CF428C"/>
    <w:rsid w:val="00CF4474"/>
    <w:rsid w:val="00CF45A2"/>
    <w:rsid w:val="00CF46B6"/>
    <w:rsid w:val="00CF480B"/>
    <w:rsid w:val="00CF491C"/>
    <w:rsid w:val="00CF4951"/>
    <w:rsid w:val="00CF5782"/>
    <w:rsid w:val="00CF57C8"/>
    <w:rsid w:val="00CF60E3"/>
    <w:rsid w:val="00CF755B"/>
    <w:rsid w:val="00CF7C88"/>
    <w:rsid w:val="00D00CE3"/>
    <w:rsid w:val="00D01B00"/>
    <w:rsid w:val="00D02374"/>
    <w:rsid w:val="00D02545"/>
    <w:rsid w:val="00D034B8"/>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391"/>
    <w:rsid w:val="00D107E8"/>
    <w:rsid w:val="00D10FF4"/>
    <w:rsid w:val="00D11479"/>
    <w:rsid w:val="00D114CE"/>
    <w:rsid w:val="00D11517"/>
    <w:rsid w:val="00D116C2"/>
    <w:rsid w:val="00D11AB4"/>
    <w:rsid w:val="00D122CF"/>
    <w:rsid w:val="00D125D9"/>
    <w:rsid w:val="00D12925"/>
    <w:rsid w:val="00D129FC"/>
    <w:rsid w:val="00D134B7"/>
    <w:rsid w:val="00D13A03"/>
    <w:rsid w:val="00D13D7F"/>
    <w:rsid w:val="00D14D65"/>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172"/>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4B6B"/>
    <w:rsid w:val="00D351C6"/>
    <w:rsid w:val="00D35522"/>
    <w:rsid w:val="00D358D5"/>
    <w:rsid w:val="00D35B3D"/>
    <w:rsid w:val="00D35E24"/>
    <w:rsid w:val="00D36387"/>
    <w:rsid w:val="00D367BB"/>
    <w:rsid w:val="00D3699F"/>
    <w:rsid w:val="00D369D1"/>
    <w:rsid w:val="00D37106"/>
    <w:rsid w:val="00D3751D"/>
    <w:rsid w:val="00D37601"/>
    <w:rsid w:val="00D37A39"/>
    <w:rsid w:val="00D37F50"/>
    <w:rsid w:val="00D40051"/>
    <w:rsid w:val="00D40157"/>
    <w:rsid w:val="00D41194"/>
    <w:rsid w:val="00D41B7D"/>
    <w:rsid w:val="00D41D43"/>
    <w:rsid w:val="00D421B1"/>
    <w:rsid w:val="00D42279"/>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C45"/>
    <w:rsid w:val="00D67D2A"/>
    <w:rsid w:val="00D7058E"/>
    <w:rsid w:val="00D70D7D"/>
    <w:rsid w:val="00D7145E"/>
    <w:rsid w:val="00D71A87"/>
    <w:rsid w:val="00D71B6B"/>
    <w:rsid w:val="00D72138"/>
    <w:rsid w:val="00D7240E"/>
    <w:rsid w:val="00D727D7"/>
    <w:rsid w:val="00D73463"/>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019E"/>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2DF"/>
    <w:rsid w:val="00D87538"/>
    <w:rsid w:val="00D87A5B"/>
    <w:rsid w:val="00D87BF2"/>
    <w:rsid w:val="00D87F17"/>
    <w:rsid w:val="00D90230"/>
    <w:rsid w:val="00D903A1"/>
    <w:rsid w:val="00D90B65"/>
    <w:rsid w:val="00D9125C"/>
    <w:rsid w:val="00D92230"/>
    <w:rsid w:val="00D9240A"/>
    <w:rsid w:val="00D924F4"/>
    <w:rsid w:val="00D92533"/>
    <w:rsid w:val="00D92737"/>
    <w:rsid w:val="00D92F2E"/>
    <w:rsid w:val="00D93B33"/>
    <w:rsid w:val="00D93BCE"/>
    <w:rsid w:val="00D942AE"/>
    <w:rsid w:val="00D967BE"/>
    <w:rsid w:val="00D96C51"/>
    <w:rsid w:val="00D97182"/>
    <w:rsid w:val="00D97183"/>
    <w:rsid w:val="00D972DF"/>
    <w:rsid w:val="00DA019B"/>
    <w:rsid w:val="00DA033B"/>
    <w:rsid w:val="00DA03A9"/>
    <w:rsid w:val="00DA06ED"/>
    <w:rsid w:val="00DA0B02"/>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7E9"/>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839"/>
    <w:rsid w:val="00DC2BED"/>
    <w:rsid w:val="00DC2E0F"/>
    <w:rsid w:val="00DC3586"/>
    <w:rsid w:val="00DC3625"/>
    <w:rsid w:val="00DC3B72"/>
    <w:rsid w:val="00DC3FCE"/>
    <w:rsid w:val="00DC41DB"/>
    <w:rsid w:val="00DC4F99"/>
    <w:rsid w:val="00DC5180"/>
    <w:rsid w:val="00DC5E96"/>
    <w:rsid w:val="00DC611E"/>
    <w:rsid w:val="00DC6232"/>
    <w:rsid w:val="00DC67D1"/>
    <w:rsid w:val="00DC70F9"/>
    <w:rsid w:val="00DC7419"/>
    <w:rsid w:val="00DC7B05"/>
    <w:rsid w:val="00DC7F5F"/>
    <w:rsid w:val="00DD03DE"/>
    <w:rsid w:val="00DD05EA"/>
    <w:rsid w:val="00DD0B86"/>
    <w:rsid w:val="00DD0F2C"/>
    <w:rsid w:val="00DD1BC4"/>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2A9"/>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18D"/>
    <w:rsid w:val="00E021C0"/>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160"/>
    <w:rsid w:val="00E11CEF"/>
    <w:rsid w:val="00E11D8F"/>
    <w:rsid w:val="00E11E55"/>
    <w:rsid w:val="00E11F92"/>
    <w:rsid w:val="00E1225D"/>
    <w:rsid w:val="00E13C90"/>
    <w:rsid w:val="00E13E21"/>
    <w:rsid w:val="00E1427B"/>
    <w:rsid w:val="00E1434E"/>
    <w:rsid w:val="00E14AA6"/>
    <w:rsid w:val="00E14B38"/>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3052"/>
    <w:rsid w:val="00E241BC"/>
    <w:rsid w:val="00E2448A"/>
    <w:rsid w:val="00E245EF"/>
    <w:rsid w:val="00E24A99"/>
    <w:rsid w:val="00E253B5"/>
    <w:rsid w:val="00E2543A"/>
    <w:rsid w:val="00E258E9"/>
    <w:rsid w:val="00E267E6"/>
    <w:rsid w:val="00E26960"/>
    <w:rsid w:val="00E26A3C"/>
    <w:rsid w:val="00E273EE"/>
    <w:rsid w:val="00E27F78"/>
    <w:rsid w:val="00E301B5"/>
    <w:rsid w:val="00E3027F"/>
    <w:rsid w:val="00E30361"/>
    <w:rsid w:val="00E30BA1"/>
    <w:rsid w:val="00E30C96"/>
    <w:rsid w:val="00E311C9"/>
    <w:rsid w:val="00E31376"/>
    <w:rsid w:val="00E31B22"/>
    <w:rsid w:val="00E32C3A"/>
    <w:rsid w:val="00E32EA6"/>
    <w:rsid w:val="00E33485"/>
    <w:rsid w:val="00E3361A"/>
    <w:rsid w:val="00E339CA"/>
    <w:rsid w:val="00E33A45"/>
    <w:rsid w:val="00E340DF"/>
    <w:rsid w:val="00E340FD"/>
    <w:rsid w:val="00E34291"/>
    <w:rsid w:val="00E34B67"/>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50B"/>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16A8"/>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513"/>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1A4"/>
    <w:rsid w:val="00E8356B"/>
    <w:rsid w:val="00E837F1"/>
    <w:rsid w:val="00E83964"/>
    <w:rsid w:val="00E839D3"/>
    <w:rsid w:val="00E83D9A"/>
    <w:rsid w:val="00E83E6B"/>
    <w:rsid w:val="00E840B7"/>
    <w:rsid w:val="00E840BB"/>
    <w:rsid w:val="00E842D3"/>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A9"/>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660"/>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2F3B"/>
    <w:rsid w:val="00EB35C0"/>
    <w:rsid w:val="00EB3F9A"/>
    <w:rsid w:val="00EB44EC"/>
    <w:rsid w:val="00EB4749"/>
    <w:rsid w:val="00EB509F"/>
    <w:rsid w:val="00EB55B5"/>
    <w:rsid w:val="00EB57A4"/>
    <w:rsid w:val="00EB5868"/>
    <w:rsid w:val="00EB5EBB"/>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521"/>
    <w:rsid w:val="00ED1D7C"/>
    <w:rsid w:val="00ED1F30"/>
    <w:rsid w:val="00ED2425"/>
    <w:rsid w:val="00ED26A6"/>
    <w:rsid w:val="00ED2BFA"/>
    <w:rsid w:val="00ED2C0F"/>
    <w:rsid w:val="00ED2DA7"/>
    <w:rsid w:val="00ED310D"/>
    <w:rsid w:val="00ED3289"/>
    <w:rsid w:val="00ED332E"/>
    <w:rsid w:val="00ED38B5"/>
    <w:rsid w:val="00ED414A"/>
    <w:rsid w:val="00ED45C2"/>
    <w:rsid w:val="00ED4C79"/>
    <w:rsid w:val="00ED4E1F"/>
    <w:rsid w:val="00ED4E53"/>
    <w:rsid w:val="00ED5512"/>
    <w:rsid w:val="00ED5900"/>
    <w:rsid w:val="00ED59FE"/>
    <w:rsid w:val="00ED5C63"/>
    <w:rsid w:val="00ED5F7A"/>
    <w:rsid w:val="00ED663F"/>
    <w:rsid w:val="00ED6BC4"/>
    <w:rsid w:val="00ED7171"/>
    <w:rsid w:val="00ED75D5"/>
    <w:rsid w:val="00ED7F9D"/>
    <w:rsid w:val="00EE050F"/>
    <w:rsid w:val="00EE0806"/>
    <w:rsid w:val="00EE0841"/>
    <w:rsid w:val="00EE1034"/>
    <w:rsid w:val="00EE132A"/>
    <w:rsid w:val="00EE13E0"/>
    <w:rsid w:val="00EE1880"/>
    <w:rsid w:val="00EE1AA1"/>
    <w:rsid w:val="00EE1AEB"/>
    <w:rsid w:val="00EE1C62"/>
    <w:rsid w:val="00EE2D7C"/>
    <w:rsid w:val="00EE2E11"/>
    <w:rsid w:val="00EE3508"/>
    <w:rsid w:val="00EE350B"/>
    <w:rsid w:val="00EE3A1B"/>
    <w:rsid w:val="00EE3C53"/>
    <w:rsid w:val="00EE3F4E"/>
    <w:rsid w:val="00EE4179"/>
    <w:rsid w:val="00EE41F1"/>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6BB"/>
    <w:rsid w:val="00EF0702"/>
    <w:rsid w:val="00EF0E16"/>
    <w:rsid w:val="00EF16FC"/>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07"/>
    <w:rsid w:val="00F150B5"/>
    <w:rsid w:val="00F1533C"/>
    <w:rsid w:val="00F1559B"/>
    <w:rsid w:val="00F158B8"/>
    <w:rsid w:val="00F15990"/>
    <w:rsid w:val="00F15B53"/>
    <w:rsid w:val="00F16957"/>
    <w:rsid w:val="00F16971"/>
    <w:rsid w:val="00F16BA9"/>
    <w:rsid w:val="00F17F1F"/>
    <w:rsid w:val="00F21131"/>
    <w:rsid w:val="00F216E5"/>
    <w:rsid w:val="00F217C6"/>
    <w:rsid w:val="00F2187C"/>
    <w:rsid w:val="00F21F59"/>
    <w:rsid w:val="00F2283C"/>
    <w:rsid w:val="00F228D1"/>
    <w:rsid w:val="00F22D28"/>
    <w:rsid w:val="00F22EA6"/>
    <w:rsid w:val="00F23309"/>
    <w:rsid w:val="00F238E3"/>
    <w:rsid w:val="00F23D0D"/>
    <w:rsid w:val="00F24591"/>
    <w:rsid w:val="00F2481E"/>
    <w:rsid w:val="00F24B5E"/>
    <w:rsid w:val="00F24D93"/>
    <w:rsid w:val="00F24E1B"/>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7D5"/>
    <w:rsid w:val="00F33D0C"/>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1D1"/>
    <w:rsid w:val="00F414BE"/>
    <w:rsid w:val="00F41915"/>
    <w:rsid w:val="00F41CF0"/>
    <w:rsid w:val="00F41DCF"/>
    <w:rsid w:val="00F42279"/>
    <w:rsid w:val="00F4283C"/>
    <w:rsid w:val="00F42B3C"/>
    <w:rsid w:val="00F43718"/>
    <w:rsid w:val="00F43B01"/>
    <w:rsid w:val="00F44424"/>
    <w:rsid w:val="00F44D73"/>
    <w:rsid w:val="00F45210"/>
    <w:rsid w:val="00F459C5"/>
    <w:rsid w:val="00F45B44"/>
    <w:rsid w:val="00F45BC1"/>
    <w:rsid w:val="00F46174"/>
    <w:rsid w:val="00F46D39"/>
    <w:rsid w:val="00F46EEB"/>
    <w:rsid w:val="00F476B9"/>
    <w:rsid w:val="00F501DE"/>
    <w:rsid w:val="00F5034A"/>
    <w:rsid w:val="00F50B97"/>
    <w:rsid w:val="00F50CC7"/>
    <w:rsid w:val="00F50E29"/>
    <w:rsid w:val="00F5106F"/>
    <w:rsid w:val="00F51372"/>
    <w:rsid w:val="00F51467"/>
    <w:rsid w:val="00F51C00"/>
    <w:rsid w:val="00F51EF1"/>
    <w:rsid w:val="00F5281B"/>
    <w:rsid w:val="00F538B8"/>
    <w:rsid w:val="00F53B07"/>
    <w:rsid w:val="00F53B79"/>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87C64"/>
    <w:rsid w:val="00F907C9"/>
    <w:rsid w:val="00F90CCF"/>
    <w:rsid w:val="00F91232"/>
    <w:rsid w:val="00F91630"/>
    <w:rsid w:val="00F917C1"/>
    <w:rsid w:val="00F917C6"/>
    <w:rsid w:val="00F91B23"/>
    <w:rsid w:val="00F91D16"/>
    <w:rsid w:val="00F91D60"/>
    <w:rsid w:val="00F92133"/>
    <w:rsid w:val="00F925D7"/>
    <w:rsid w:val="00F92B31"/>
    <w:rsid w:val="00F92CA2"/>
    <w:rsid w:val="00F92D1A"/>
    <w:rsid w:val="00F933F9"/>
    <w:rsid w:val="00F936BF"/>
    <w:rsid w:val="00F93F96"/>
    <w:rsid w:val="00F9415D"/>
    <w:rsid w:val="00F9459A"/>
    <w:rsid w:val="00F9471F"/>
    <w:rsid w:val="00F94831"/>
    <w:rsid w:val="00F94FD9"/>
    <w:rsid w:val="00F94FE9"/>
    <w:rsid w:val="00F951AD"/>
    <w:rsid w:val="00F95A83"/>
    <w:rsid w:val="00F95B57"/>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A7E34"/>
    <w:rsid w:val="00FB00F5"/>
    <w:rsid w:val="00FB02C1"/>
    <w:rsid w:val="00FB0741"/>
    <w:rsid w:val="00FB0C7B"/>
    <w:rsid w:val="00FB0DB0"/>
    <w:rsid w:val="00FB148B"/>
    <w:rsid w:val="00FB14CB"/>
    <w:rsid w:val="00FB1CEF"/>
    <w:rsid w:val="00FB1F11"/>
    <w:rsid w:val="00FB2922"/>
    <w:rsid w:val="00FB2E23"/>
    <w:rsid w:val="00FB2F67"/>
    <w:rsid w:val="00FB3136"/>
    <w:rsid w:val="00FB3320"/>
    <w:rsid w:val="00FB37DB"/>
    <w:rsid w:val="00FB388A"/>
    <w:rsid w:val="00FB3B6A"/>
    <w:rsid w:val="00FB3C0A"/>
    <w:rsid w:val="00FB4381"/>
    <w:rsid w:val="00FB481F"/>
    <w:rsid w:val="00FB4FB4"/>
    <w:rsid w:val="00FB4FCE"/>
    <w:rsid w:val="00FB592F"/>
    <w:rsid w:val="00FB62AC"/>
    <w:rsid w:val="00FB62E9"/>
    <w:rsid w:val="00FB6E00"/>
    <w:rsid w:val="00FB764D"/>
    <w:rsid w:val="00FB7667"/>
    <w:rsid w:val="00FB76B3"/>
    <w:rsid w:val="00FC0187"/>
    <w:rsid w:val="00FC0BC6"/>
    <w:rsid w:val="00FC0E69"/>
    <w:rsid w:val="00FC1069"/>
    <w:rsid w:val="00FC10EB"/>
    <w:rsid w:val="00FC1199"/>
    <w:rsid w:val="00FC130E"/>
    <w:rsid w:val="00FC1660"/>
    <w:rsid w:val="00FC16E0"/>
    <w:rsid w:val="00FC1848"/>
    <w:rsid w:val="00FC18DE"/>
    <w:rsid w:val="00FC1C17"/>
    <w:rsid w:val="00FC1D63"/>
    <w:rsid w:val="00FC20BB"/>
    <w:rsid w:val="00FC2A85"/>
    <w:rsid w:val="00FC2C86"/>
    <w:rsid w:val="00FC30AA"/>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2832"/>
    <w:rsid w:val="00FD3B99"/>
    <w:rsid w:val="00FD4485"/>
    <w:rsid w:val="00FD4AA8"/>
    <w:rsid w:val="00FD4C0B"/>
    <w:rsid w:val="00FD4C57"/>
    <w:rsid w:val="00FD5D83"/>
    <w:rsid w:val="00FD610A"/>
    <w:rsid w:val="00FD6250"/>
    <w:rsid w:val="00FD62E4"/>
    <w:rsid w:val="00FD62FE"/>
    <w:rsid w:val="00FD69B9"/>
    <w:rsid w:val="00FD6A84"/>
    <w:rsid w:val="00FD6B4C"/>
    <w:rsid w:val="00FD6DED"/>
    <w:rsid w:val="00FD773D"/>
    <w:rsid w:val="00FD7C6A"/>
    <w:rsid w:val="00FE023B"/>
    <w:rsid w:val="00FE0341"/>
    <w:rsid w:val="00FE068A"/>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58E5"/>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0E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84383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801</TotalTime>
  <Pages>5</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333</cp:revision>
  <dcterms:created xsi:type="dcterms:W3CDTF">2024-05-03T21:15:00Z</dcterms:created>
  <dcterms:modified xsi:type="dcterms:W3CDTF">2024-05-13T09:02:00Z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